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9BA" w:rsidRPr="0074636D" w:rsidRDefault="00C139BA">
      <w:pPr>
        <w:pStyle w:val="ad"/>
        <w:rPr>
          <w:rFonts w:eastAsia="宋体" w:cs="Arial"/>
          <w:bCs/>
          <w:i/>
          <w:sz w:val="24"/>
          <w:szCs w:val="24"/>
          <w:lang w:val="en-GB" w:eastAsia="zh-CN"/>
        </w:rPr>
      </w:pPr>
      <w:r w:rsidRPr="0074636D">
        <w:rPr>
          <w:rFonts w:eastAsia="宋体" w:cs="Arial"/>
          <w:bCs/>
          <w:sz w:val="24"/>
          <w:szCs w:val="24"/>
          <w:lang w:val="en-GB" w:eastAsia="zh-CN"/>
        </w:rPr>
        <w:t>3GPP TSG-RAN WG2 Meeting#1</w:t>
      </w:r>
      <w:r w:rsidR="00CE19DB" w:rsidRPr="0074636D">
        <w:rPr>
          <w:rFonts w:eastAsia="宋体" w:cs="Arial"/>
          <w:bCs/>
          <w:sz w:val="24"/>
          <w:szCs w:val="24"/>
          <w:lang w:val="en-GB" w:eastAsia="zh-CN"/>
        </w:rPr>
        <w:t>1</w:t>
      </w:r>
      <w:r w:rsidR="00F30F48">
        <w:rPr>
          <w:rFonts w:eastAsia="宋体" w:cs="Arial"/>
          <w:bCs/>
          <w:sz w:val="24"/>
          <w:szCs w:val="24"/>
          <w:lang w:val="en-GB" w:eastAsia="zh-CN"/>
        </w:rPr>
        <w:t>4</w:t>
      </w:r>
      <w:r w:rsidR="002D6AD6" w:rsidRPr="0074636D">
        <w:rPr>
          <w:rFonts w:eastAsia="宋体" w:cs="Arial"/>
          <w:bCs/>
          <w:sz w:val="24"/>
          <w:szCs w:val="24"/>
          <w:lang w:val="en-GB" w:eastAsia="zh-CN"/>
        </w:rPr>
        <w:t>-</w:t>
      </w:r>
      <w:r w:rsidR="00CE19DB" w:rsidRPr="0074636D">
        <w:rPr>
          <w:rFonts w:eastAsia="宋体" w:cs="Arial"/>
          <w:bCs/>
          <w:sz w:val="24"/>
          <w:szCs w:val="24"/>
          <w:lang w:val="en-GB" w:eastAsia="zh-CN"/>
        </w:rPr>
        <w:t xml:space="preserve">e </w:t>
      </w:r>
      <w:r w:rsidR="002D6AD6" w:rsidRPr="0074636D">
        <w:rPr>
          <w:rFonts w:eastAsia="宋体" w:cs="Arial"/>
          <w:bCs/>
          <w:sz w:val="24"/>
          <w:szCs w:val="24"/>
          <w:lang w:val="en-GB" w:eastAsia="zh-CN"/>
        </w:rPr>
        <w:t>Meeting</w:t>
      </w:r>
      <w:r w:rsidRPr="0074636D">
        <w:rPr>
          <w:rFonts w:eastAsia="宋体" w:cs="Arial"/>
          <w:bCs/>
          <w:sz w:val="24"/>
          <w:szCs w:val="24"/>
          <w:lang w:val="en-GB" w:eastAsia="zh-CN"/>
        </w:rPr>
        <w:tab/>
      </w:r>
      <w:r w:rsidRPr="0074636D">
        <w:rPr>
          <w:rFonts w:eastAsia="宋体" w:cs="Arial"/>
          <w:bCs/>
          <w:sz w:val="24"/>
          <w:szCs w:val="24"/>
          <w:lang w:val="en-GB" w:eastAsia="zh-CN"/>
        </w:rPr>
        <w:tab/>
        <w:t xml:space="preserve">                   </w:t>
      </w:r>
      <w:r w:rsidR="002D6AD6" w:rsidRPr="0074636D">
        <w:rPr>
          <w:rFonts w:eastAsia="宋体" w:cs="Arial"/>
          <w:bCs/>
          <w:sz w:val="24"/>
          <w:szCs w:val="24"/>
          <w:lang w:val="en-GB" w:eastAsia="zh-CN"/>
        </w:rPr>
        <w:t xml:space="preserve"> </w:t>
      </w:r>
      <w:r w:rsidRPr="0074636D">
        <w:rPr>
          <w:rFonts w:eastAsia="宋体" w:cs="Arial"/>
          <w:bCs/>
          <w:i/>
          <w:sz w:val="24"/>
          <w:szCs w:val="24"/>
          <w:lang w:val="en-GB" w:eastAsia="zh-CN"/>
        </w:rPr>
        <w:t xml:space="preserve"> </w:t>
      </w:r>
      <w:r w:rsidR="00F30F48" w:rsidRPr="00F30F48">
        <w:rPr>
          <w:rFonts w:eastAsia="宋体" w:cs="Arial"/>
          <w:bCs/>
          <w:i/>
          <w:sz w:val="24"/>
          <w:szCs w:val="24"/>
          <w:lang w:val="en-GB" w:eastAsia="zh-CN"/>
        </w:rPr>
        <w:t>R2-2106198</w:t>
      </w:r>
    </w:p>
    <w:p w:rsidR="00446AD8" w:rsidRPr="0074636D" w:rsidRDefault="00446AD8" w:rsidP="00446AD8">
      <w:pPr>
        <w:pStyle w:val="ad"/>
        <w:rPr>
          <w:rFonts w:eastAsia="宋体" w:cs="Arial"/>
          <w:bCs/>
          <w:sz w:val="24"/>
          <w:szCs w:val="24"/>
          <w:lang w:val="en-GB" w:eastAsia="zh-CN"/>
        </w:rPr>
      </w:pPr>
      <w:r>
        <w:rPr>
          <w:rFonts w:eastAsia="宋体" w:cs="Arial"/>
          <w:sz w:val="24"/>
          <w:lang w:val="de-DE" w:eastAsia="zh-CN"/>
        </w:rPr>
        <w:t xml:space="preserve">Online, </w:t>
      </w:r>
      <w:r w:rsidR="00F30F48">
        <w:rPr>
          <w:rFonts w:eastAsia="宋体" w:cs="Arial"/>
          <w:sz w:val="24"/>
          <w:lang w:val="de-DE" w:eastAsia="zh-CN"/>
        </w:rPr>
        <w:t>May</w:t>
      </w:r>
      <w:r w:rsidRPr="008864E2">
        <w:rPr>
          <w:rFonts w:eastAsia="宋体" w:cs="Arial"/>
          <w:sz w:val="24"/>
          <w:lang w:val="de-DE" w:eastAsia="zh-CN"/>
        </w:rPr>
        <w:t xml:space="preserve"> </w:t>
      </w:r>
      <w:r w:rsidR="00882B3A">
        <w:rPr>
          <w:rFonts w:eastAsia="宋体" w:cs="Arial"/>
          <w:sz w:val="24"/>
          <w:lang w:val="de-DE" w:eastAsia="zh-CN"/>
        </w:rPr>
        <w:t>1</w:t>
      </w:r>
      <w:r w:rsidR="00F30F48">
        <w:rPr>
          <w:rFonts w:eastAsia="宋体" w:cs="Arial"/>
          <w:sz w:val="24"/>
          <w:lang w:val="de-DE" w:eastAsia="zh-CN"/>
        </w:rPr>
        <w:t>9</w:t>
      </w:r>
      <w:r w:rsidRPr="008864E2">
        <w:rPr>
          <w:rFonts w:eastAsia="宋体" w:cs="Arial"/>
          <w:sz w:val="24"/>
          <w:lang w:val="de-DE" w:eastAsia="zh-CN"/>
        </w:rPr>
        <w:t xml:space="preserve"> – </w:t>
      </w:r>
      <w:r w:rsidR="00F30F48">
        <w:rPr>
          <w:rFonts w:eastAsia="宋体" w:cs="Arial"/>
          <w:sz w:val="24"/>
          <w:lang w:val="de-DE" w:eastAsia="zh-CN"/>
        </w:rPr>
        <w:t>May</w:t>
      </w:r>
      <w:r w:rsidRPr="008864E2">
        <w:rPr>
          <w:rFonts w:eastAsia="宋体" w:cs="Arial"/>
          <w:sz w:val="24"/>
          <w:lang w:val="de-DE" w:eastAsia="zh-CN"/>
        </w:rPr>
        <w:t xml:space="preserve"> </w:t>
      </w:r>
      <w:r w:rsidR="00882B3A">
        <w:rPr>
          <w:rFonts w:eastAsia="宋体" w:cs="Arial"/>
          <w:sz w:val="24"/>
          <w:lang w:val="de-DE" w:eastAsia="zh-CN"/>
        </w:rPr>
        <w:t>2</w:t>
      </w:r>
      <w:r w:rsidR="00F30F48">
        <w:rPr>
          <w:rFonts w:eastAsia="宋体" w:cs="Arial"/>
          <w:sz w:val="24"/>
          <w:lang w:val="de-DE" w:eastAsia="zh-CN"/>
        </w:rPr>
        <w:t>7</w:t>
      </w:r>
      <w:r>
        <w:rPr>
          <w:rFonts w:eastAsia="宋体" w:cs="Arial"/>
          <w:sz w:val="24"/>
          <w:lang w:val="de-DE" w:eastAsia="zh-CN"/>
        </w:rPr>
        <w:t>, 2021</w:t>
      </w:r>
    </w:p>
    <w:p w:rsidR="00C139BA" w:rsidRPr="0074636D" w:rsidRDefault="00C139BA">
      <w:pPr>
        <w:tabs>
          <w:tab w:val="center" w:pos="4536"/>
          <w:tab w:val="right" w:pos="9072"/>
        </w:tabs>
        <w:rPr>
          <w:rFonts w:ascii="Arial" w:hAnsi="Arial" w:cs="Arial"/>
          <w:b/>
          <w:bCs/>
          <w:sz w:val="24"/>
          <w:szCs w:val="24"/>
          <w:lang w:eastAsia="zh-CN"/>
        </w:rPr>
      </w:pPr>
      <w:r w:rsidRPr="0074636D">
        <w:rPr>
          <w:rFonts w:ascii="Arial" w:hAnsi="Arial" w:cs="Arial"/>
          <w:b/>
          <w:bCs/>
          <w:sz w:val="24"/>
          <w:szCs w:val="24"/>
        </w:rPr>
        <w:t xml:space="preserve">                         </w:t>
      </w:r>
      <w:r w:rsidR="002D6AD6" w:rsidRPr="0074636D">
        <w:rPr>
          <w:rFonts w:ascii="Arial" w:hAnsi="Arial" w:cs="Arial"/>
          <w:b/>
          <w:bCs/>
          <w:sz w:val="24"/>
          <w:szCs w:val="24"/>
        </w:rPr>
        <w:t xml:space="preserve"> </w:t>
      </w:r>
    </w:p>
    <w:p w:rsidR="00C139BA" w:rsidRPr="0074636D" w:rsidRDefault="00C139BA" w:rsidP="00471D33">
      <w:pPr>
        <w:pStyle w:val="ad"/>
        <w:spacing w:line="240" w:lineRule="exact"/>
        <w:rPr>
          <w:rFonts w:eastAsia="宋体" w:cs="Arial"/>
          <w:bCs/>
          <w:sz w:val="24"/>
          <w:szCs w:val="24"/>
          <w:lang w:val="en-GB" w:eastAsia="zh-CN"/>
        </w:rPr>
      </w:pPr>
    </w:p>
    <w:p w:rsidR="00C139BA" w:rsidRPr="0074636D" w:rsidRDefault="00C139BA">
      <w:pPr>
        <w:tabs>
          <w:tab w:val="left" w:pos="1985"/>
        </w:tabs>
        <w:ind w:left="1980" w:hanging="1980"/>
        <w:jc w:val="both"/>
        <w:rPr>
          <w:rFonts w:ascii="Arial" w:hAnsi="Arial" w:cs="Arial"/>
          <w:b/>
          <w:bCs/>
          <w:sz w:val="24"/>
          <w:szCs w:val="24"/>
          <w:lang w:eastAsia="zh-CN"/>
        </w:rPr>
      </w:pPr>
      <w:r w:rsidRPr="0074636D">
        <w:rPr>
          <w:rFonts w:ascii="Arial" w:hAnsi="Arial" w:cs="Arial"/>
          <w:b/>
          <w:bCs/>
          <w:sz w:val="24"/>
          <w:szCs w:val="24"/>
          <w:lang w:eastAsia="zh-CN"/>
        </w:rPr>
        <w:t xml:space="preserve">Source: </w:t>
      </w:r>
      <w:r w:rsidRPr="0074636D">
        <w:rPr>
          <w:rFonts w:ascii="Arial" w:hAnsi="Arial" w:cs="Arial"/>
          <w:b/>
          <w:bCs/>
          <w:sz w:val="24"/>
          <w:szCs w:val="24"/>
          <w:lang w:eastAsia="zh-CN"/>
        </w:rPr>
        <w:tab/>
      </w:r>
      <w:proofErr w:type="spellStart"/>
      <w:r w:rsidR="002D6AD6" w:rsidRPr="0074636D">
        <w:rPr>
          <w:rFonts w:ascii="Arial" w:hAnsi="Arial" w:cs="Arial"/>
          <w:b/>
          <w:bCs/>
          <w:sz w:val="24"/>
          <w:szCs w:val="24"/>
          <w:lang w:eastAsia="zh-CN"/>
        </w:rPr>
        <w:t>MediaTek</w:t>
      </w:r>
      <w:proofErr w:type="spellEnd"/>
      <w:r w:rsidR="002D6AD6" w:rsidRPr="0074636D">
        <w:rPr>
          <w:rFonts w:ascii="Arial" w:hAnsi="Arial" w:cs="Arial"/>
          <w:b/>
          <w:bCs/>
          <w:sz w:val="24"/>
          <w:szCs w:val="24"/>
          <w:lang w:eastAsia="zh-CN"/>
        </w:rPr>
        <w:t xml:space="preserve"> Inc.</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 xml:space="preserve">Title: </w:t>
      </w:r>
      <w:r w:rsidRPr="0074636D">
        <w:rPr>
          <w:rFonts w:ascii="Arial" w:hAnsi="Arial" w:cs="Arial"/>
          <w:b/>
          <w:bCs/>
          <w:sz w:val="24"/>
          <w:szCs w:val="24"/>
          <w:lang w:eastAsia="zh-CN"/>
        </w:rPr>
        <w:tab/>
      </w:r>
      <w:r w:rsidR="006D6A05">
        <w:rPr>
          <w:rFonts w:ascii="Arial" w:eastAsia="宋体" w:hAnsi="Arial" w:cs="Arial"/>
          <w:b/>
          <w:bCs/>
          <w:sz w:val="24"/>
          <w:szCs w:val="24"/>
          <w:lang w:eastAsia="zh-CN"/>
        </w:rPr>
        <w:t>Carrier selection enhancement</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Agenda item:</w:t>
      </w:r>
      <w:r w:rsidRPr="0074636D">
        <w:rPr>
          <w:rFonts w:ascii="Arial" w:hAnsi="Arial" w:cs="Arial"/>
          <w:b/>
          <w:bCs/>
          <w:sz w:val="24"/>
          <w:szCs w:val="24"/>
          <w:lang w:eastAsia="zh-CN"/>
        </w:rPr>
        <w:tab/>
      </w:r>
      <w:bookmarkStart w:id="0" w:name="Source"/>
      <w:bookmarkEnd w:id="0"/>
      <w:r w:rsidR="00FF6272" w:rsidRPr="00451656">
        <w:rPr>
          <w:rFonts w:ascii="Arial" w:hAnsi="Arial" w:cs="Arial"/>
          <w:b/>
          <w:bCs/>
          <w:sz w:val="24"/>
          <w:szCs w:val="24"/>
          <w:lang w:eastAsia="zh-CN"/>
        </w:rPr>
        <w:t>9.1.</w:t>
      </w:r>
      <w:r w:rsidR="00466725" w:rsidRPr="00451656">
        <w:rPr>
          <w:rFonts w:ascii="Arial" w:hAnsi="Arial" w:cs="Arial"/>
          <w:b/>
          <w:bCs/>
          <w:sz w:val="24"/>
          <w:szCs w:val="24"/>
          <w:lang w:eastAsia="zh-CN"/>
        </w:rPr>
        <w:t>3</w:t>
      </w:r>
    </w:p>
    <w:p w:rsidR="00C139BA" w:rsidRPr="0074636D" w:rsidRDefault="00C139BA">
      <w:pPr>
        <w:pStyle w:val="CRCoverPage"/>
        <w:tabs>
          <w:tab w:val="right" w:pos="8640"/>
        </w:tabs>
        <w:spacing w:after="0"/>
        <w:ind w:right="1260"/>
        <w:jc w:val="both"/>
        <w:rPr>
          <w:rFonts w:eastAsia="宋体" w:cs="Arial"/>
          <w:b/>
          <w:bCs/>
          <w:sz w:val="24"/>
          <w:szCs w:val="24"/>
          <w:lang w:eastAsia="zh-CN"/>
        </w:rPr>
      </w:pPr>
      <w:r w:rsidRPr="0074636D">
        <w:rPr>
          <w:rFonts w:eastAsia="Times New Roman" w:cs="Arial"/>
          <w:b/>
          <w:bCs/>
          <w:sz w:val="24"/>
          <w:szCs w:val="24"/>
          <w:lang w:eastAsia="zh-CN"/>
        </w:rPr>
        <w:t>Document for:</w:t>
      </w:r>
      <w:bookmarkStart w:id="1" w:name="DocumentFor"/>
      <w:bookmarkEnd w:id="1"/>
      <w:r w:rsidRPr="0074636D">
        <w:rPr>
          <w:rFonts w:eastAsia="Times New Roman" w:cs="Arial"/>
          <w:b/>
          <w:bCs/>
          <w:sz w:val="24"/>
          <w:szCs w:val="24"/>
          <w:lang w:eastAsia="zh-CN"/>
        </w:rPr>
        <w:t xml:space="preserve"> </w:t>
      </w:r>
      <w:r w:rsidRPr="0074636D">
        <w:rPr>
          <w:rFonts w:eastAsia="宋体" w:cs="Arial"/>
          <w:b/>
          <w:bCs/>
          <w:sz w:val="24"/>
          <w:szCs w:val="24"/>
          <w:lang w:eastAsia="zh-CN"/>
        </w:rPr>
        <w:t xml:space="preserve">    </w:t>
      </w:r>
      <w:r w:rsidRPr="0074636D">
        <w:rPr>
          <w:rFonts w:eastAsia="Times New Roman" w:cs="Arial"/>
          <w:b/>
          <w:bCs/>
          <w:sz w:val="24"/>
          <w:szCs w:val="24"/>
          <w:lang w:eastAsia="zh-CN"/>
        </w:rPr>
        <w:t>Discussion and Decision</w:t>
      </w:r>
    </w:p>
    <w:p w:rsidR="00211D74" w:rsidRPr="0074636D" w:rsidRDefault="00211D74">
      <w:pPr>
        <w:pStyle w:val="1"/>
        <w:jc w:val="both"/>
        <w:rPr>
          <w:rFonts w:eastAsia="宋体" w:cs="Arial"/>
          <w:szCs w:val="36"/>
          <w:lang w:eastAsia="zh-CN"/>
        </w:rPr>
      </w:pPr>
      <w:r w:rsidRPr="0074636D">
        <w:rPr>
          <w:rFonts w:eastAsia="宋体" w:cs="Arial"/>
          <w:szCs w:val="36"/>
          <w:lang w:eastAsia="zh-CN"/>
        </w:rPr>
        <w:t>Introduction</w:t>
      </w:r>
    </w:p>
    <w:p w:rsidR="00FD74EE" w:rsidRDefault="00FD74EE" w:rsidP="00E81C4F">
      <w:pPr>
        <w:rPr>
          <w:rFonts w:eastAsiaTheme="minorEastAsia"/>
          <w:bCs/>
          <w:lang w:eastAsia="zh-CN"/>
        </w:rPr>
      </w:pPr>
      <w:r>
        <w:rPr>
          <w:rFonts w:eastAsiaTheme="minorEastAsia"/>
          <w:bCs/>
          <w:lang w:eastAsia="zh-CN"/>
        </w:rPr>
        <w:t>During the RAN2#113-e, two options was agreed for down selection of</w:t>
      </w:r>
      <w:r w:rsidR="00161DEB">
        <w:rPr>
          <w:rFonts w:eastAsiaTheme="minorEastAsia"/>
          <w:bCs/>
          <w:lang w:eastAsia="zh-CN"/>
        </w:rPr>
        <w:t xml:space="preserve"> NB-</w:t>
      </w:r>
      <w:proofErr w:type="spellStart"/>
      <w:r w:rsidR="00161DEB">
        <w:rPr>
          <w:rFonts w:eastAsiaTheme="minorEastAsia"/>
          <w:bCs/>
          <w:lang w:eastAsia="zh-CN"/>
        </w:rPr>
        <w:t>IoT</w:t>
      </w:r>
      <w:proofErr w:type="spellEnd"/>
      <w:r w:rsidR="00161DEB">
        <w:rPr>
          <w:rFonts w:eastAsiaTheme="minorEastAsia"/>
          <w:bCs/>
          <w:lang w:eastAsia="zh-CN"/>
        </w:rPr>
        <w:t xml:space="preserve"> </w:t>
      </w:r>
      <w:r>
        <w:rPr>
          <w:rFonts w:eastAsiaTheme="minorEastAsia"/>
          <w:bCs/>
          <w:lang w:eastAsia="zh-CN"/>
        </w:rPr>
        <w:t>paging carrier selection</w:t>
      </w:r>
      <w:r w:rsidR="00F86DD2">
        <w:rPr>
          <w:rFonts w:eastAsiaTheme="minorEastAsia"/>
          <w:bCs/>
          <w:lang w:eastAsia="zh-CN"/>
        </w:rPr>
        <w:t>:</w:t>
      </w:r>
    </w:p>
    <w:tbl>
      <w:tblPr>
        <w:tblStyle w:val="af5"/>
        <w:tblW w:w="0" w:type="auto"/>
        <w:tblLook w:val="04A0" w:firstRow="1" w:lastRow="0" w:firstColumn="1" w:lastColumn="0" w:noHBand="0" w:noVBand="1"/>
      </w:tblPr>
      <w:tblGrid>
        <w:gridCol w:w="9345"/>
      </w:tblGrid>
      <w:tr w:rsidR="00FD74EE" w:rsidTr="00FD74EE">
        <w:tc>
          <w:tcPr>
            <w:tcW w:w="9345" w:type="dxa"/>
          </w:tcPr>
          <w:p w:rsidR="00FD74EE" w:rsidRPr="00C467F7" w:rsidRDefault="00161DEB" w:rsidP="00FD74EE">
            <w:pPr>
              <w:pStyle w:val="Doc-text2"/>
              <w:ind w:left="0" w:firstLine="0"/>
            </w:pPr>
            <w:r>
              <w:t xml:space="preserve">RAN2#113-e </w:t>
            </w:r>
            <w:r w:rsidR="00FD74EE" w:rsidRPr="00C467F7">
              <w:t>Agreements:</w:t>
            </w:r>
          </w:p>
          <w:p w:rsidR="00FD74EE" w:rsidRPr="00C467F7" w:rsidRDefault="00FD74EE" w:rsidP="00FD74EE">
            <w:pPr>
              <w:pStyle w:val="Doc-text2"/>
              <w:ind w:left="0" w:firstLine="0"/>
            </w:pPr>
          </w:p>
          <w:p w:rsidR="00FD74EE" w:rsidRPr="00C467F7" w:rsidRDefault="00FD74EE" w:rsidP="00FD74EE">
            <w:pPr>
              <w:pStyle w:val="Doc-text2"/>
              <w:numPr>
                <w:ilvl w:val="0"/>
                <w:numId w:val="26"/>
              </w:numPr>
              <w:overflowPunct w:val="0"/>
              <w:autoSpaceDE w:val="0"/>
              <w:autoSpaceDN w:val="0"/>
              <w:adjustRightInd w:val="0"/>
              <w:textAlignment w:val="baseline"/>
            </w:pPr>
            <w:r w:rsidRPr="00C467F7">
              <w:t>Select between one of the options:</w:t>
            </w:r>
          </w:p>
          <w:p w:rsidR="00FD74EE" w:rsidRPr="00C467F7" w:rsidRDefault="00FD74EE" w:rsidP="00FD74EE">
            <w:pPr>
              <w:pStyle w:val="Doc-text2"/>
              <w:numPr>
                <w:ilvl w:val="1"/>
                <w:numId w:val="26"/>
              </w:numPr>
              <w:overflowPunct w:val="0"/>
              <w:autoSpaceDE w:val="0"/>
              <w:autoSpaceDN w:val="0"/>
              <w:adjustRightInd w:val="0"/>
              <w:textAlignment w:val="baseline"/>
            </w:pPr>
            <w:r w:rsidRPr="00C467F7">
              <w:t>Option 1: UE selects a paging carrier based on a rule configured by the network</w:t>
            </w:r>
          </w:p>
          <w:p w:rsidR="00FD74EE" w:rsidRPr="00C467F7" w:rsidRDefault="00FD74EE" w:rsidP="00FD74EE">
            <w:pPr>
              <w:pStyle w:val="Doc-text2"/>
              <w:numPr>
                <w:ilvl w:val="1"/>
                <w:numId w:val="26"/>
              </w:numPr>
              <w:overflowPunct w:val="0"/>
              <w:autoSpaceDE w:val="0"/>
              <w:autoSpaceDN w:val="0"/>
              <w:adjustRightInd w:val="0"/>
              <w:textAlignment w:val="baseline"/>
            </w:pPr>
            <w:r w:rsidRPr="00C467F7">
              <w:t>Option 2: NW configures a specific paging carrier</w:t>
            </w:r>
          </w:p>
          <w:p w:rsidR="00FD74EE" w:rsidRPr="00C467F7" w:rsidRDefault="00FD74EE" w:rsidP="00FD74EE">
            <w:pPr>
              <w:pStyle w:val="Doc-text2"/>
              <w:ind w:left="0" w:firstLine="0"/>
            </w:pPr>
          </w:p>
          <w:p w:rsidR="00FD74EE" w:rsidRPr="00FD74EE" w:rsidRDefault="00FD74EE" w:rsidP="00E81C4F">
            <w:pPr>
              <w:pStyle w:val="Doc-text2"/>
              <w:numPr>
                <w:ilvl w:val="0"/>
                <w:numId w:val="26"/>
              </w:numPr>
              <w:overflowPunct w:val="0"/>
              <w:autoSpaceDE w:val="0"/>
              <w:autoSpaceDN w:val="0"/>
              <w:adjustRightInd w:val="0"/>
              <w:textAlignment w:val="baseline"/>
            </w:pPr>
            <w:r w:rsidRPr="00C467F7">
              <w:t xml:space="preserve">Working assumption: For both options, when coverage changes, mechanism that requires UE to report the update of coverage is not introduced. </w:t>
            </w:r>
          </w:p>
        </w:tc>
      </w:tr>
    </w:tbl>
    <w:p w:rsidR="00FD74EE" w:rsidRDefault="00FD74EE" w:rsidP="00E81C4F">
      <w:pPr>
        <w:rPr>
          <w:rFonts w:eastAsiaTheme="minorEastAsia"/>
          <w:bCs/>
          <w:lang w:eastAsia="zh-CN"/>
        </w:rPr>
      </w:pPr>
    </w:p>
    <w:p w:rsidR="00EE019B" w:rsidRDefault="00EE019B" w:rsidP="00E81C4F">
      <w:pPr>
        <w:rPr>
          <w:rFonts w:eastAsiaTheme="minorEastAsia"/>
          <w:bCs/>
          <w:lang w:eastAsia="zh-CN"/>
        </w:rPr>
      </w:pPr>
      <w:r>
        <w:rPr>
          <w:rFonts w:eastAsiaTheme="minorEastAsia"/>
          <w:bCs/>
          <w:lang w:eastAsia="zh-CN"/>
        </w:rPr>
        <w:t>Companies have different views on these two options. There is no fu</w:t>
      </w:r>
      <w:r w:rsidR="009830AB">
        <w:rPr>
          <w:rFonts w:eastAsiaTheme="minorEastAsia"/>
          <w:bCs/>
          <w:lang w:eastAsia="zh-CN"/>
        </w:rPr>
        <w:t>r</w:t>
      </w:r>
      <w:r>
        <w:rPr>
          <w:rFonts w:eastAsiaTheme="minorEastAsia"/>
          <w:bCs/>
          <w:lang w:eastAsia="zh-CN"/>
        </w:rPr>
        <w:t>ther consensus from RAN2#113bis-e. Discussion point was given in the report of RAN2#113bis-</w:t>
      </w:r>
      <w:proofErr w:type="gramStart"/>
      <w:r>
        <w:rPr>
          <w:rFonts w:eastAsiaTheme="minorEastAsia"/>
          <w:bCs/>
          <w:lang w:eastAsia="zh-CN"/>
        </w:rPr>
        <w:t>e, that</w:t>
      </w:r>
      <w:proofErr w:type="gramEnd"/>
      <w:r>
        <w:rPr>
          <w:rFonts w:eastAsiaTheme="minorEastAsia"/>
          <w:bCs/>
          <w:lang w:eastAsia="zh-CN"/>
        </w:rPr>
        <w:t xml:space="preserve"> is:</w:t>
      </w:r>
    </w:p>
    <w:p w:rsidR="00EE019B" w:rsidRDefault="00EE019B" w:rsidP="00EE019B">
      <w:pPr>
        <w:pStyle w:val="Comments"/>
        <w:ind w:left="720"/>
        <w:rPr>
          <w:lang w:val="en-GB" w:eastAsia="en-GB"/>
        </w:rPr>
      </w:pPr>
      <w:r>
        <w:t>How does NW configure/enable (dedicated, broadcast signalling?)</w:t>
      </w:r>
    </w:p>
    <w:p w:rsidR="00EE019B" w:rsidRDefault="00EE019B" w:rsidP="00EE019B">
      <w:pPr>
        <w:pStyle w:val="Comments"/>
        <w:ind w:left="720"/>
      </w:pPr>
      <w:r>
        <w:t>How does UE select carrier, based on what criteria and metrics?</w:t>
      </w:r>
    </w:p>
    <w:p w:rsidR="00EE019B" w:rsidRDefault="00EE019B" w:rsidP="00EE019B">
      <w:pPr>
        <w:pStyle w:val="Comments"/>
        <w:ind w:left="720"/>
      </w:pPr>
      <w:r>
        <w:t>What happens upon cell change?</w:t>
      </w:r>
    </w:p>
    <w:p w:rsidR="00EE019B" w:rsidRDefault="00EE019B" w:rsidP="00EE019B">
      <w:pPr>
        <w:pStyle w:val="Comments"/>
        <w:ind w:left="720"/>
      </w:pPr>
      <w:r>
        <w:t>What happens upon coverage change?</w:t>
      </w:r>
    </w:p>
    <w:p w:rsidR="00EE019B" w:rsidRDefault="00EE019B" w:rsidP="00EE019B">
      <w:pPr>
        <w:pStyle w:val="Comments"/>
        <w:ind w:left="720"/>
      </w:pPr>
      <w:r>
        <w:t>Details of the fallback carrier(s).</w:t>
      </w:r>
    </w:p>
    <w:p w:rsidR="00EE019B" w:rsidRDefault="00EE019B" w:rsidP="00E81C4F">
      <w:pPr>
        <w:rPr>
          <w:rFonts w:eastAsiaTheme="minorEastAsia"/>
          <w:bCs/>
          <w:lang w:eastAsia="zh-CN"/>
        </w:rPr>
      </w:pPr>
    </w:p>
    <w:p w:rsidR="005E47D1" w:rsidRPr="00977228" w:rsidRDefault="005E47D1" w:rsidP="00E81C4F">
      <w:pPr>
        <w:rPr>
          <w:rFonts w:eastAsiaTheme="minorEastAsia"/>
          <w:bCs/>
          <w:lang w:eastAsia="zh-CN"/>
        </w:rPr>
      </w:pPr>
      <w:r>
        <w:rPr>
          <w:rFonts w:eastAsiaTheme="minorEastAsia"/>
          <w:bCs/>
          <w:lang w:eastAsia="zh-CN"/>
        </w:rPr>
        <w:t xml:space="preserve">This document </w:t>
      </w:r>
      <w:r w:rsidR="00EE019B">
        <w:rPr>
          <w:rFonts w:eastAsiaTheme="minorEastAsia"/>
          <w:bCs/>
          <w:lang w:eastAsia="zh-CN"/>
        </w:rPr>
        <w:t>focus</w:t>
      </w:r>
      <w:r w:rsidR="009830AB">
        <w:rPr>
          <w:rFonts w:eastAsiaTheme="minorEastAsia"/>
          <w:bCs/>
          <w:lang w:eastAsia="zh-CN"/>
        </w:rPr>
        <w:t>es</w:t>
      </w:r>
      <w:r w:rsidR="00EE019B">
        <w:rPr>
          <w:rFonts w:eastAsiaTheme="minorEastAsia"/>
          <w:bCs/>
          <w:lang w:eastAsia="zh-CN"/>
        </w:rPr>
        <w:t xml:space="preserve"> on these topics and discuss the preference of my company</w:t>
      </w:r>
      <w:r w:rsidR="00F85D5D">
        <w:rPr>
          <w:rFonts w:eastAsiaTheme="minorEastAsia"/>
          <w:bCs/>
          <w:lang w:eastAsia="zh-CN"/>
        </w:rPr>
        <w:t>.</w:t>
      </w:r>
    </w:p>
    <w:p w:rsidR="00C139BA" w:rsidRDefault="00C139BA">
      <w:pPr>
        <w:pStyle w:val="1"/>
        <w:jc w:val="both"/>
        <w:rPr>
          <w:rFonts w:eastAsia="宋体" w:cs="Arial"/>
          <w:szCs w:val="36"/>
          <w:lang w:eastAsia="zh-CN"/>
        </w:rPr>
      </w:pPr>
      <w:r w:rsidRPr="0074636D">
        <w:rPr>
          <w:rFonts w:eastAsia="宋体" w:cs="Arial"/>
          <w:szCs w:val="36"/>
          <w:lang w:eastAsia="zh-CN"/>
        </w:rPr>
        <w:t>Discussion</w:t>
      </w:r>
    </w:p>
    <w:p w:rsidR="00EE019B" w:rsidRPr="002A3938" w:rsidRDefault="00EE019B" w:rsidP="002A3938">
      <w:pPr>
        <w:pStyle w:val="2"/>
      </w:pPr>
      <w:r w:rsidRPr="002A3938">
        <w:t>How does NW configure/enable (dedicated, broadcast signalling?)</w:t>
      </w:r>
    </w:p>
    <w:p w:rsidR="00EE019B" w:rsidRDefault="00EE019B" w:rsidP="00EE019B">
      <w:pPr>
        <w:pStyle w:val="Comments"/>
        <w:rPr>
          <w:i w:val="0"/>
        </w:rPr>
      </w:pPr>
    </w:p>
    <w:p w:rsidR="00EE019B" w:rsidRDefault="00EE019B" w:rsidP="00EE019B">
      <w:pPr>
        <w:pStyle w:val="Comments"/>
        <w:rPr>
          <w:i w:val="0"/>
        </w:rPr>
      </w:pPr>
      <w:r>
        <w:rPr>
          <w:i w:val="0"/>
        </w:rPr>
        <w:t>Because the NW configuration of Rel-17 paging carriers is cell specific parameters, it is best to be transmitted in broadcast signalling, for both options.</w:t>
      </w:r>
      <w:r w:rsidR="002A3938">
        <w:rPr>
          <w:i w:val="0"/>
        </w:rPr>
        <w:t xml:space="preserve"> For option 1, the assistant information for paging carrier selection</w:t>
      </w:r>
      <w:r w:rsidR="009B37DF">
        <w:rPr>
          <w:i w:val="0"/>
        </w:rPr>
        <w:t xml:space="preserve"> which links the coverage status and paging carrier resou</w:t>
      </w:r>
      <w:r w:rsidR="00EC08CB">
        <w:rPr>
          <w:i w:val="0"/>
        </w:rPr>
        <w:t>r</w:t>
      </w:r>
      <w:r w:rsidR="009B37DF">
        <w:rPr>
          <w:i w:val="0"/>
        </w:rPr>
        <w:t>ces</w:t>
      </w:r>
      <w:r w:rsidR="002A3938">
        <w:rPr>
          <w:i w:val="0"/>
        </w:rPr>
        <w:t xml:space="preserve"> is also cell specific parameters, it should be transmitted in broadcast signalling.</w:t>
      </w:r>
    </w:p>
    <w:p w:rsidR="002A3938" w:rsidRDefault="002A3938" w:rsidP="00EE019B">
      <w:pPr>
        <w:pStyle w:val="Comments"/>
        <w:rPr>
          <w:i w:val="0"/>
        </w:rPr>
      </w:pPr>
    </w:p>
    <w:p w:rsidR="002A3938" w:rsidRPr="002A3938" w:rsidRDefault="002A3938" w:rsidP="00EE019B">
      <w:pPr>
        <w:pStyle w:val="Comments"/>
        <w:rPr>
          <w:b/>
          <w:i w:val="0"/>
        </w:rPr>
      </w:pPr>
      <w:r w:rsidRPr="002A3938">
        <w:rPr>
          <w:b/>
          <w:i w:val="0"/>
        </w:rPr>
        <w:t xml:space="preserve">Proposal 1: </w:t>
      </w:r>
      <w:r w:rsidRPr="002A3938">
        <w:rPr>
          <w:b/>
          <w:i w:val="0"/>
        </w:rPr>
        <w:t>NW configuration of Rel-17 paging carriers</w:t>
      </w:r>
      <w:r w:rsidRPr="002A3938">
        <w:rPr>
          <w:b/>
          <w:i w:val="0"/>
        </w:rPr>
        <w:t xml:space="preserve"> to be </w:t>
      </w:r>
      <w:r w:rsidRPr="002A3938">
        <w:rPr>
          <w:b/>
          <w:i w:val="0"/>
        </w:rPr>
        <w:t>transmitted in broadcast signalling</w:t>
      </w:r>
      <w:r w:rsidRPr="002A3938">
        <w:rPr>
          <w:b/>
          <w:i w:val="0"/>
        </w:rPr>
        <w:t xml:space="preserve"> for both options.</w:t>
      </w:r>
    </w:p>
    <w:p w:rsidR="002A3938" w:rsidRPr="002A3938" w:rsidRDefault="002A3938" w:rsidP="00EE019B">
      <w:pPr>
        <w:pStyle w:val="Comments"/>
        <w:rPr>
          <w:b/>
          <w:i w:val="0"/>
        </w:rPr>
      </w:pPr>
      <w:r w:rsidRPr="002A3938">
        <w:rPr>
          <w:b/>
          <w:i w:val="0"/>
        </w:rPr>
        <w:t>Proposal 2:</w:t>
      </w:r>
      <w:r>
        <w:rPr>
          <w:b/>
          <w:i w:val="0"/>
        </w:rPr>
        <w:t xml:space="preserve"> For option 1,</w:t>
      </w:r>
      <w:r w:rsidRPr="002A3938">
        <w:rPr>
          <w:b/>
          <w:i w:val="0"/>
        </w:rPr>
        <w:t xml:space="preserve"> </w:t>
      </w:r>
      <w:r>
        <w:rPr>
          <w:b/>
          <w:i w:val="0"/>
        </w:rPr>
        <w:t>t</w:t>
      </w:r>
      <w:r w:rsidRPr="002A3938">
        <w:rPr>
          <w:b/>
          <w:i w:val="0"/>
        </w:rPr>
        <w:t>he assistant information for paging carrier selection</w:t>
      </w:r>
      <w:r w:rsidRPr="002A3938">
        <w:rPr>
          <w:b/>
          <w:i w:val="0"/>
        </w:rPr>
        <w:t xml:space="preserve"> to be transmitted in broadcast signalling.</w:t>
      </w:r>
    </w:p>
    <w:p w:rsidR="002A3938" w:rsidRDefault="002A3938" w:rsidP="00EE019B">
      <w:pPr>
        <w:pStyle w:val="Comments"/>
        <w:rPr>
          <w:i w:val="0"/>
        </w:rPr>
      </w:pPr>
    </w:p>
    <w:p w:rsidR="002A3938" w:rsidRDefault="002A3938" w:rsidP="00EE019B">
      <w:pPr>
        <w:pStyle w:val="Comments"/>
        <w:rPr>
          <w:i w:val="0"/>
        </w:rPr>
      </w:pPr>
      <w:r>
        <w:rPr>
          <w:i w:val="0"/>
        </w:rPr>
        <w:lastRenderedPageBreak/>
        <w:t>For option 1, UE should select a paging carrier based on the broadcast signalling and somehow report the coverage status or paging carrier selection result to NW by dedicated signalling, so that the NW can know UE’s choice.</w:t>
      </w:r>
    </w:p>
    <w:p w:rsidR="002A3938" w:rsidRDefault="002A3938" w:rsidP="00EE019B">
      <w:pPr>
        <w:pStyle w:val="Comments"/>
        <w:rPr>
          <w:i w:val="0"/>
        </w:rPr>
      </w:pPr>
    </w:p>
    <w:p w:rsidR="002A3938" w:rsidRPr="002A3938" w:rsidRDefault="002A3938" w:rsidP="00EE019B">
      <w:pPr>
        <w:pStyle w:val="Comments"/>
        <w:rPr>
          <w:b/>
          <w:i w:val="0"/>
        </w:rPr>
      </w:pPr>
      <w:r w:rsidRPr="002A3938">
        <w:rPr>
          <w:b/>
          <w:i w:val="0"/>
        </w:rPr>
        <w:t xml:space="preserve">Proposal 3: For option 1, UE report </w:t>
      </w:r>
      <w:r w:rsidRPr="002A3938">
        <w:rPr>
          <w:b/>
          <w:i w:val="0"/>
        </w:rPr>
        <w:t>the coverage status or paging carrier selection result to NW by dedicated signalling</w:t>
      </w:r>
      <w:r w:rsidRPr="002A3938">
        <w:rPr>
          <w:b/>
          <w:i w:val="0"/>
        </w:rPr>
        <w:t>.</w:t>
      </w:r>
    </w:p>
    <w:p w:rsidR="002A3938" w:rsidRDefault="002A3938" w:rsidP="00EE019B">
      <w:pPr>
        <w:pStyle w:val="Comments"/>
        <w:rPr>
          <w:i w:val="0"/>
        </w:rPr>
      </w:pPr>
    </w:p>
    <w:p w:rsidR="002A3938" w:rsidRDefault="002A3938" w:rsidP="00EE019B">
      <w:pPr>
        <w:pStyle w:val="Comments"/>
        <w:rPr>
          <w:i w:val="0"/>
        </w:rPr>
      </w:pPr>
      <w:r>
        <w:rPr>
          <w:i w:val="0"/>
        </w:rPr>
        <w:t>For option 2, NW should evaluate the UE’s coverage status and notify UE’s paging carrier selection result by dedicated signalling.</w:t>
      </w:r>
    </w:p>
    <w:p w:rsidR="00EE019B" w:rsidRDefault="00EE019B" w:rsidP="00EE019B">
      <w:pPr>
        <w:pStyle w:val="Comments"/>
        <w:rPr>
          <w:i w:val="0"/>
        </w:rPr>
      </w:pPr>
    </w:p>
    <w:p w:rsidR="002A3938" w:rsidRPr="002A3938" w:rsidRDefault="002A3938" w:rsidP="00EE019B">
      <w:pPr>
        <w:pStyle w:val="Comments"/>
        <w:rPr>
          <w:b/>
          <w:i w:val="0"/>
        </w:rPr>
      </w:pPr>
      <w:r w:rsidRPr="002A3938">
        <w:rPr>
          <w:b/>
          <w:i w:val="0"/>
        </w:rPr>
        <w:t>Proposal 4: For option 2, NW</w:t>
      </w:r>
      <w:r w:rsidR="00EC08CB">
        <w:rPr>
          <w:b/>
          <w:i w:val="0"/>
        </w:rPr>
        <w:t xml:space="preserve"> notifies</w:t>
      </w:r>
      <w:r w:rsidRPr="002A3938">
        <w:rPr>
          <w:b/>
          <w:i w:val="0"/>
        </w:rPr>
        <w:t xml:space="preserve"> UE’s paging carrier selection result by dedicated signalling.</w:t>
      </w:r>
    </w:p>
    <w:p w:rsidR="002A3938" w:rsidRDefault="002A3938" w:rsidP="00EE019B">
      <w:pPr>
        <w:pStyle w:val="Comments"/>
        <w:rPr>
          <w:i w:val="0"/>
        </w:rPr>
      </w:pPr>
    </w:p>
    <w:p w:rsidR="00EE019B" w:rsidRDefault="00EE019B" w:rsidP="002A3938">
      <w:pPr>
        <w:pStyle w:val="2"/>
      </w:pPr>
      <w:r>
        <w:t>How does UE select carrier, based on what criteria and metrics?</w:t>
      </w:r>
    </w:p>
    <w:p w:rsidR="002A3938" w:rsidRDefault="002A3938" w:rsidP="002A3938">
      <w:pPr>
        <w:rPr>
          <w:lang w:val="en-US" w:eastAsia="zh-CN"/>
        </w:rPr>
      </w:pPr>
      <w:r>
        <w:rPr>
          <w:lang w:val="en-US" w:eastAsia="zh-CN"/>
        </w:rPr>
        <w:t>For option 2, NW select the paging carrier for UE, so this discussion point is mainly about option 1. To keep the solution simple, the already existing UE CE level selection mechanism can be reused. UE select</w:t>
      </w:r>
      <w:r w:rsidR="00EC08CB">
        <w:rPr>
          <w:lang w:val="en-US" w:eastAsia="zh-CN"/>
        </w:rPr>
        <w:t>s</w:t>
      </w:r>
      <w:r>
        <w:rPr>
          <w:lang w:val="en-US" w:eastAsia="zh-CN"/>
        </w:rPr>
        <w:t xml:space="preserve"> a corresponding CE level based on the</w:t>
      </w:r>
      <w:r w:rsidRPr="002A3938">
        <w:t xml:space="preserve"> </w:t>
      </w:r>
      <w:r w:rsidRPr="002A3938">
        <w:rPr>
          <w:lang w:val="en-US" w:eastAsia="zh-CN"/>
        </w:rPr>
        <w:t>RSRP-ThresholdsNPRACH-InfoList-NB-r13</w:t>
      </w:r>
      <w:r>
        <w:rPr>
          <w:lang w:val="en-US" w:eastAsia="zh-CN"/>
        </w:rPr>
        <w:t xml:space="preserve"> from SIB2-NB and UE’s current NRSRP value.</w:t>
      </w:r>
      <w:r w:rsidR="009D3C71">
        <w:rPr>
          <w:lang w:val="en-US" w:eastAsia="zh-CN"/>
        </w:rPr>
        <w:t xml:space="preserve"> Then UE can select one of the paging carriers configured in the broadcast signaling corresponding to the CE level which UE selected.</w:t>
      </w:r>
    </w:p>
    <w:p w:rsidR="002A3938" w:rsidRDefault="009D3C71" w:rsidP="002A3938">
      <w:pPr>
        <w:rPr>
          <w:b/>
          <w:lang w:val="en-US" w:eastAsia="zh-CN"/>
        </w:rPr>
      </w:pPr>
      <w:r w:rsidRPr="009D3C71">
        <w:rPr>
          <w:b/>
          <w:lang w:val="en-US" w:eastAsia="zh-CN"/>
        </w:rPr>
        <w:t>Proposal 5: For option 1, reuse the UE CE level selection mechanism when UE select</w:t>
      </w:r>
      <w:r w:rsidR="00EC08CB">
        <w:rPr>
          <w:b/>
          <w:lang w:val="en-US" w:eastAsia="zh-CN"/>
        </w:rPr>
        <w:t>s</w:t>
      </w:r>
      <w:r w:rsidRPr="009D3C71">
        <w:rPr>
          <w:b/>
          <w:lang w:val="en-US" w:eastAsia="zh-CN"/>
        </w:rPr>
        <w:t xml:space="preserve"> a paging carrier.</w:t>
      </w:r>
    </w:p>
    <w:p w:rsidR="009D3C71" w:rsidRDefault="009D3C71" w:rsidP="002A3938">
      <w:pPr>
        <w:rPr>
          <w:lang w:val="en-US" w:eastAsia="zh-CN"/>
        </w:rPr>
      </w:pPr>
      <w:r>
        <w:rPr>
          <w:lang w:val="en-US" w:eastAsia="zh-CN"/>
        </w:rPr>
        <w:t>UE should use a relative</w:t>
      </w:r>
      <w:r w:rsidR="00EC08CB">
        <w:rPr>
          <w:lang w:val="en-US" w:eastAsia="zh-CN"/>
        </w:rPr>
        <w:t>ly</w:t>
      </w:r>
      <w:r>
        <w:rPr>
          <w:lang w:val="en-US" w:eastAsia="zh-CN"/>
        </w:rPr>
        <w:t xml:space="preserve"> stable NRSRP value to select the paging carrier</w:t>
      </w:r>
      <w:proofErr w:type="gramStart"/>
      <w:r>
        <w:rPr>
          <w:lang w:val="en-US" w:eastAsia="zh-CN"/>
        </w:rPr>
        <w:t>,  the</w:t>
      </w:r>
      <w:proofErr w:type="gramEnd"/>
      <w:r>
        <w:rPr>
          <w:lang w:val="en-US" w:eastAsia="zh-CN"/>
        </w:rPr>
        <w:t xml:space="preserve"> mechanism </w:t>
      </w:r>
      <w:r w:rsidRPr="009D3C71">
        <w:rPr>
          <w:lang w:val="en-US" w:eastAsia="zh-CN"/>
        </w:rPr>
        <w:t>can be left to UE implementation.</w:t>
      </w:r>
    </w:p>
    <w:p w:rsidR="009D3C71" w:rsidRPr="009162AA" w:rsidRDefault="009D3C71" w:rsidP="002A3938">
      <w:pPr>
        <w:rPr>
          <w:b/>
          <w:lang w:val="en-US" w:eastAsia="zh-CN"/>
        </w:rPr>
      </w:pPr>
      <w:r w:rsidRPr="009162AA">
        <w:rPr>
          <w:b/>
          <w:lang w:val="en-US" w:eastAsia="zh-CN"/>
        </w:rPr>
        <w:t>Proposal 6: For option 1</w:t>
      </w:r>
      <w:proofErr w:type="gramStart"/>
      <w:r w:rsidRPr="009162AA">
        <w:rPr>
          <w:b/>
          <w:lang w:val="en-US" w:eastAsia="zh-CN"/>
        </w:rPr>
        <w:t xml:space="preserve">, </w:t>
      </w:r>
      <w:r w:rsidR="009162AA" w:rsidRPr="009162AA">
        <w:rPr>
          <w:b/>
          <w:lang w:val="en-US" w:eastAsia="zh-CN"/>
        </w:rPr>
        <w:t xml:space="preserve"> how</w:t>
      </w:r>
      <w:proofErr w:type="gramEnd"/>
      <w:r w:rsidR="009162AA" w:rsidRPr="009162AA">
        <w:rPr>
          <w:b/>
          <w:lang w:val="en-US" w:eastAsia="zh-CN"/>
        </w:rPr>
        <w:t xml:space="preserve"> UE select</w:t>
      </w:r>
      <w:r w:rsidR="00EC08CB">
        <w:rPr>
          <w:b/>
          <w:lang w:val="en-US" w:eastAsia="zh-CN"/>
        </w:rPr>
        <w:t>s</w:t>
      </w:r>
      <w:r w:rsidR="009162AA" w:rsidRPr="009162AA">
        <w:rPr>
          <w:b/>
          <w:lang w:val="en-US" w:eastAsia="zh-CN"/>
        </w:rPr>
        <w:t xml:space="preserve"> the NRSRP value to select the paging carrier can be left to UE implementation.</w:t>
      </w:r>
    </w:p>
    <w:p w:rsidR="002A3938" w:rsidRPr="002A3938" w:rsidRDefault="002A3938" w:rsidP="002A3938">
      <w:pPr>
        <w:rPr>
          <w:lang w:val="en-US" w:eastAsia="zh-CN"/>
        </w:rPr>
      </w:pPr>
    </w:p>
    <w:p w:rsidR="00EE019B" w:rsidRDefault="00EE019B" w:rsidP="009162AA">
      <w:pPr>
        <w:pStyle w:val="2"/>
      </w:pPr>
      <w:r>
        <w:t>What happens upon cell change?</w:t>
      </w:r>
    </w:p>
    <w:p w:rsidR="009162AA" w:rsidRDefault="009162AA" w:rsidP="009162AA">
      <w:pPr>
        <w:rPr>
          <w:rFonts w:eastAsia="宋体"/>
          <w:lang w:val="en-US" w:eastAsia="zh-CN"/>
        </w:rPr>
      </w:pPr>
      <w:r>
        <w:rPr>
          <w:rFonts w:eastAsia="宋体"/>
          <w:lang w:eastAsia="zh-CN"/>
        </w:rPr>
        <w:t xml:space="preserve">Our company’s opinion is it should not be restricted only to the last known cell. </w:t>
      </w:r>
      <w:proofErr w:type="spellStart"/>
      <w:r>
        <w:rPr>
          <w:rFonts w:eastAsia="宋体"/>
          <w:lang w:eastAsia="zh-CN"/>
        </w:rPr>
        <w:t>Th</w:t>
      </w:r>
      <w:proofErr w:type="spellEnd"/>
      <w:r>
        <w:rPr>
          <w:rFonts w:eastAsia="宋体"/>
          <w:lang w:val="en-US" w:eastAsia="zh-CN"/>
        </w:rPr>
        <w:t>e motive is that t</w:t>
      </w:r>
      <w:r>
        <w:rPr>
          <w:rFonts w:eastAsia="宋体"/>
          <w:lang w:eastAsia="zh-CN"/>
        </w:rPr>
        <w:t xml:space="preserve">he restriction will prevent UE from benefiting the shorter paging latency after moving out of the last known cell, result in the </w:t>
      </w:r>
      <w:r>
        <w:rPr>
          <w:rFonts w:eastAsia="宋体"/>
          <w:lang w:val="en-US" w:eastAsia="zh-CN"/>
        </w:rPr>
        <w:t>exclusion of enhancements for low mobility NB-</w:t>
      </w:r>
      <w:proofErr w:type="spellStart"/>
      <w:r>
        <w:rPr>
          <w:rFonts w:eastAsia="宋体"/>
          <w:lang w:val="en-US" w:eastAsia="zh-CN"/>
        </w:rPr>
        <w:t>IoT</w:t>
      </w:r>
      <w:proofErr w:type="spellEnd"/>
      <w:r>
        <w:rPr>
          <w:rFonts w:eastAsia="宋体"/>
          <w:lang w:val="en-US" w:eastAsia="zh-CN"/>
        </w:rPr>
        <w:t xml:space="preserve"> device, which is more sensitive to paging latency than stationary NB-</w:t>
      </w:r>
      <w:proofErr w:type="spellStart"/>
      <w:r>
        <w:rPr>
          <w:rFonts w:eastAsia="宋体"/>
          <w:lang w:val="en-US" w:eastAsia="zh-CN"/>
        </w:rPr>
        <w:t>IoT</w:t>
      </w:r>
      <w:proofErr w:type="spellEnd"/>
      <w:r>
        <w:rPr>
          <w:rFonts w:eastAsia="宋体"/>
          <w:lang w:val="en-US" w:eastAsia="zh-CN"/>
        </w:rPr>
        <w:t xml:space="preserve"> device.</w:t>
      </w:r>
    </w:p>
    <w:p w:rsidR="009162AA" w:rsidRDefault="009162AA" w:rsidP="009162AA">
      <w:pPr>
        <w:rPr>
          <w:rFonts w:eastAsia="宋体"/>
          <w:lang w:val="en-US" w:eastAsia="zh-CN"/>
        </w:rPr>
      </w:pPr>
      <w:r>
        <w:rPr>
          <w:rFonts w:eastAsia="宋体"/>
          <w:lang w:val="en-US" w:eastAsia="zh-CN"/>
        </w:rPr>
        <w:t>Together with UE specific DRX, paging carrier selection both can contribute to a shorter paging latency, combined with the support of mobility NB-</w:t>
      </w:r>
      <w:proofErr w:type="spellStart"/>
      <w:r>
        <w:rPr>
          <w:rFonts w:eastAsia="宋体"/>
          <w:lang w:val="en-US" w:eastAsia="zh-CN"/>
        </w:rPr>
        <w:t>IoT</w:t>
      </w:r>
      <w:proofErr w:type="spellEnd"/>
      <w:r>
        <w:rPr>
          <w:rFonts w:eastAsia="宋体"/>
          <w:lang w:val="en-US" w:eastAsia="zh-CN"/>
        </w:rPr>
        <w:t xml:space="preserve"> devices, the feasibility of NB-</w:t>
      </w:r>
      <w:proofErr w:type="spellStart"/>
      <w:r>
        <w:rPr>
          <w:rFonts w:eastAsia="宋体"/>
          <w:lang w:val="en-US" w:eastAsia="zh-CN"/>
        </w:rPr>
        <w:t>IoT</w:t>
      </w:r>
      <w:proofErr w:type="spellEnd"/>
      <w:r>
        <w:rPr>
          <w:rFonts w:eastAsia="宋体"/>
          <w:lang w:val="en-US" w:eastAsia="zh-CN"/>
        </w:rPr>
        <w:t xml:space="preserve"> would expand, this may be a key to </w:t>
      </w:r>
      <w:r>
        <w:rPr>
          <w:rFonts w:eastAsia="宋体" w:hint="eastAsia"/>
          <w:lang w:val="en-US" w:eastAsia="zh-CN"/>
        </w:rPr>
        <w:t>boo</w:t>
      </w:r>
      <w:r>
        <w:rPr>
          <w:rFonts w:eastAsia="宋体"/>
          <w:lang w:val="en-US" w:eastAsia="zh-CN"/>
        </w:rPr>
        <w:t>st NB-</w:t>
      </w:r>
      <w:proofErr w:type="spellStart"/>
      <w:r>
        <w:rPr>
          <w:rFonts w:eastAsia="宋体"/>
          <w:lang w:val="en-US" w:eastAsia="zh-CN"/>
        </w:rPr>
        <w:t>IoT</w:t>
      </w:r>
      <w:proofErr w:type="spellEnd"/>
      <w:r>
        <w:rPr>
          <w:rFonts w:eastAsia="宋体"/>
          <w:lang w:val="en-US" w:eastAsia="zh-CN"/>
        </w:rPr>
        <w:t xml:space="preserve"> device to a more profitable market.</w:t>
      </w:r>
    </w:p>
    <w:p w:rsidR="009162AA" w:rsidRDefault="009162AA" w:rsidP="009162AA">
      <w:pPr>
        <w:rPr>
          <w:rFonts w:eastAsia="宋体"/>
          <w:b/>
          <w:lang w:eastAsia="zh-CN"/>
        </w:rPr>
      </w:pPr>
      <w:r w:rsidRPr="006167E7">
        <w:rPr>
          <w:rFonts w:eastAsia="宋体"/>
          <w:b/>
          <w:lang w:eastAsia="zh-CN"/>
        </w:rPr>
        <w:t xml:space="preserve">Proposal </w:t>
      </w:r>
      <w:r w:rsidR="009B37DF">
        <w:rPr>
          <w:rFonts w:eastAsia="宋体"/>
          <w:b/>
          <w:lang w:eastAsia="zh-CN"/>
        </w:rPr>
        <w:t>7</w:t>
      </w:r>
      <w:r w:rsidRPr="006167E7">
        <w:rPr>
          <w:rFonts w:eastAsia="宋体"/>
          <w:b/>
          <w:lang w:eastAsia="zh-CN"/>
        </w:rPr>
        <w:t xml:space="preserve">: </w:t>
      </w:r>
      <w:r w:rsidR="009B37DF">
        <w:rPr>
          <w:rFonts w:eastAsia="宋体"/>
          <w:b/>
          <w:lang w:eastAsia="zh-CN"/>
        </w:rPr>
        <w:t xml:space="preserve">For option 1, </w:t>
      </w:r>
      <w:r w:rsidRPr="00EE013B">
        <w:rPr>
          <w:rFonts w:eastAsia="宋体"/>
          <w:b/>
          <w:lang w:eastAsia="zh-CN"/>
        </w:rPr>
        <w:t xml:space="preserve">supporting </w:t>
      </w:r>
      <w:r>
        <w:rPr>
          <w:rFonts w:eastAsia="宋体"/>
          <w:b/>
          <w:lang w:eastAsia="zh-CN"/>
        </w:rPr>
        <w:t>paging carrier selection upon cell change</w:t>
      </w:r>
      <w:r w:rsidRPr="00EE013B">
        <w:rPr>
          <w:rFonts w:eastAsia="宋体"/>
          <w:b/>
          <w:lang w:eastAsia="zh-CN"/>
        </w:rPr>
        <w:t>.</w:t>
      </w:r>
    </w:p>
    <w:p w:rsidR="009B37DF" w:rsidRDefault="009B37DF" w:rsidP="009162AA">
      <w:pPr>
        <w:rPr>
          <w:rFonts w:eastAsia="宋体"/>
          <w:lang w:eastAsia="zh-CN"/>
        </w:rPr>
      </w:pPr>
      <w:r>
        <w:rPr>
          <w:rFonts w:eastAsia="宋体"/>
          <w:lang w:eastAsia="zh-CN"/>
        </w:rPr>
        <w:t>For option 1, f</w:t>
      </w:r>
      <w:r w:rsidRPr="009B37DF">
        <w:rPr>
          <w:rFonts w:eastAsia="宋体"/>
          <w:lang w:eastAsia="zh-CN"/>
        </w:rPr>
        <w:t>or t</w:t>
      </w:r>
      <w:r>
        <w:rPr>
          <w:rFonts w:eastAsia="宋体"/>
          <w:lang w:eastAsia="zh-CN"/>
        </w:rPr>
        <w:t>hose</w:t>
      </w:r>
      <w:r w:rsidRPr="009B37DF">
        <w:rPr>
          <w:rFonts w:eastAsia="宋体"/>
          <w:lang w:eastAsia="zh-CN"/>
        </w:rPr>
        <w:t xml:space="preserve"> UE</w:t>
      </w:r>
      <w:r>
        <w:rPr>
          <w:rFonts w:eastAsia="宋体"/>
          <w:lang w:eastAsia="zh-CN"/>
        </w:rPr>
        <w:t xml:space="preserve">s </w:t>
      </w:r>
      <w:r w:rsidR="008B5904">
        <w:rPr>
          <w:rFonts w:eastAsia="宋体"/>
          <w:lang w:eastAsia="zh-CN"/>
        </w:rPr>
        <w:t xml:space="preserve">that </w:t>
      </w:r>
      <w:r>
        <w:rPr>
          <w:rFonts w:eastAsia="宋体"/>
          <w:lang w:eastAsia="zh-CN"/>
        </w:rPr>
        <w:t>maintain the same CE level or get a better CE level after cell change, UE can select a paging carrier based on broadcast signalling in</w:t>
      </w:r>
      <w:r w:rsidR="008B5904">
        <w:rPr>
          <w:rFonts w:eastAsia="宋体"/>
          <w:lang w:eastAsia="zh-CN"/>
        </w:rPr>
        <w:t xml:space="preserve"> the </w:t>
      </w:r>
      <w:r>
        <w:rPr>
          <w:rFonts w:eastAsia="宋体"/>
          <w:lang w:eastAsia="zh-CN"/>
        </w:rPr>
        <w:t xml:space="preserve">new cell and the last reported CE level. For those UEs </w:t>
      </w:r>
      <w:r w:rsidR="008B5904">
        <w:rPr>
          <w:rFonts w:eastAsia="宋体"/>
          <w:lang w:eastAsia="zh-CN"/>
        </w:rPr>
        <w:t xml:space="preserve">that </w:t>
      </w:r>
      <w:r>
        <w:rPr>
          <w:rFonts w:eastAsia="宋体"/>
          <w:lang w:eastAsia="zh-CN"/>
        </w:rPr>
        <w:t xml:space="preserve">get a worse CE level, UE can perform the </w:t>
      </w:r>
      <w:proofErr w:type="spellStart"/>
      <w:r>
        <w:rPr>
          <w:rFonts w:eastAsia="宋体"/>
          <w:lang w:eastAsia="zh-CN"/>
        </w:rPr>
        <w:t>fallback</w:t>
      </w:r>
      <w:proofErr w:type="spellEnd"/>
      <w:r>
        <w:rPr>
          <w:rFonts w:eastAsia="宋体"/>
          <w:lang w:eastAsia="zh-CN"/>
        </w:rPr>
        <w:t xml:space="preserve"> </w:t>
      </w:r>
      <w:r w:rsidR="00991C21">
        <w:rPr>
          <w:rFonts w:eastAsia="宋体"/>
          <w:lang w:eastAsia="zh-CN"/>
        </w:rPr>
        <w:t>scheme</w:t>
      </w:r>
      <w:r>
        <w:rPr>
          <w:rFonts w:eastAsia="宋体"/>
          <w:lang w:eastAsia="zh-CN"/>
        </w:rPr>
        <w:t xml:space="preserve"> i.e. select a legacy paging carrier based on UE ID.</w:t>
      </w:r>
    </w:p>
    <w:p w:rsidR="009B37DF" w:rsidRPr="009B37DF" w:rsidRDefault="009B37DF" w:rsidP="009B37DF">
      <w:pPr>
        <w:rPr>
          <w:rFonts w:eastAsia="宋体"/>
          <w:b/>
          <w:lang w:eastAsia="zh-CN"/>
        </w:rPr>
      </w:pPr>
      <w:r w:rsidRPr="009B37DF">
        <w:rPr>
          <w:rFonts w:eastAsia="宋体"/>
          <w:b/>
          <w:lang w:eastAsia="zh-CN"/>
        </w:rPr>
        <w:t xml:space="preserve">Proposal 8: </w:t>
      </w:r>
      <w:r w:rsidRPr="009B37DF">
        <w:rPr>
          <w:rFonts w:eastAsia="宋体"/>
          <w:b/>
          <w:lang w:eastAsia="zh-CN"/>
        </w:rPr>
        <w:t>For option 1, for those UEs</w:t>
      </w:r>
      <w:r w:rsidR="008B5904">
        <w:rPr>
          <w:rFonts w:eastAsia="宋体"/>
          <w:b/>
          <w:lang w:eastAsia="zh-CN"/>
        </w:rPr>
        <w:t xml:space="preserve"> that</w:t>
      </w:r>
      <w:r w:rsidRPr="009B37DF">
        <w:rPr>
          <w:rFonts w:eastAsia="宋体"/>
          <w:b/>
          <w:lang w:eastAsia="zh-CN"/>
        </w:rPr>
        <w:t xml:space="preserve"> maintain the same CE level or get a better CE level after cell change, UE can select a paging carrier based on broadcast signalling in </w:t>
      </w:r>
      <w:r w:rsidR="008B5904">
        <w:rPr>
          <w:rFonts w:eastAsia="宋体"/>
          <w:b/>
          <w:lang w:eastAsia="zh-CN"/>
        </w:rPr>
        <w:t xml:space="preserve">the </w:t>
      </w:r>
      <w:r w:rsidRPr="009B37DF">
        <w:rPr>
          <w:rFonts w:eastAsia="宋体"/>
          <w:b/>
          <w:lang w:eastAsia="zh-CN"/>
        </w:rPr>
        <w:t xml:space="preserve">new cell and the last reported CE level. </w:t>
      </w:r>
    </w:p>
    <w:p w:rsidR="009B37DF" w:rsidRDefault="009B37DF" w:rsidP="009B37DF">
      <w:pPr>
        <w:rPr>
          <w:rFonts w:eastAsia="宋体"/>
          <w:b/>
          <w:lang w:eastAsia="zh-CN"/>
        </w:rPr>
      </w:pPr>
      <w:r w:rsidRPr="009B37DF">
        <w:rPr>
          <w:rFonts w:eastAsia="宋体"/>
          <w:b/>
          <w:lang w:eastAsia="zh-CN"/>
        </w:rPr>
        <w:t xml:space="preserve">Proposal 9: For option 1, </w:t>
      </w:r>
      <w:proofErr w:type="gramStart"/>
      <w:r w:rsidRPr="009B37DF">
        <w:rPr>
          <w:rFonts w:eastAsia="宋体"/>
          <w:b/>
          <w:lang w:eastAsia="zh-CN"/>
        </w:rPr>
        <w:t>For</w:t>
      </w:r>
      <w:proofErr w:type="gramEnd"/>
      <w:r w:rsidRPr="009B37DF">
        <w:rPr>
          <w:rFonts w:eastAsia="宋体"/>
          <w:b/>
          <w:lang w:eastAsia="zh-CN"/>
        </w:rPr>
        <w:t xml:space="preserve"> those UEs </w:t>
      </w:r>
      <w:r w:rsidR="008B5904">
        <w:rPr>
          <w:rFonts w:eastAsia="宋体"/>
          <w:b/>
          <w:lang w:eastAsia="zh-CN"/>
        </w:rPr>
        <w:t xml:space="preserve">that </w:t>
      </w:r>
      <w:r w:rsidRPr="009B37DF">
        <w:rPr>
          <w:rFonts w:eastAsia="宋体"/>
          <w:b/>
          <w:lang w:eastAsia="zh-CN"/>
        </w:rPr>
        <w:t xml:space="preserve">get a worse CE level, UE can perform the </w:t>
      </w:r>
      <w:proofErr w:type="spellStart"/>
      <w:r w:rsidRPr="009B37DF">
        <w:rPr>
          <w:rFonts w:eastAsia="宋体"/>
          <w:b/>
          <w:lang w:eastAsia="zh-CN"/>
        </w:rPr>
        <w:t>fallback</w:t>
      </w:r>
      <w:proofErr w:type="spellEnd"/>
      <w:r w:rsidRPr="009B37DF">
        <w:rPr>
          <w:rFonts w:eastAsia="宋体"/>
          <w:b/>
          <w:lang w:eastAsia="zh-CN"/>
        </w:rPr>
        <w:t xml:space="preserve"> s</w:t>
      </w:r>
      <w:r w:rsidR="00991C21">
        <w:rPr>
          <w:rFonts w:eastAsia="宋体"/>
          <w:b/>
          <w:lang w:eastAsia="zh-CN"/>
        </w:rPr>
        <w:t>ch</w:t>
      </w:r>
      <w:r w:rsidRPr="009B37DF">
        <w:rPr>
          <w:rFonts w:eastAsia="宋体"/>
          <w:b/>
          <w:lang w:eastAsia="zh-CN"/>
        </w:rPr>
        <w:t>eme</w:t>
      </w:r>
      <w:r>
        <w:rPr>
          <w:rFonts w:eastAsia="宋体"/>
          <w:b/>
          <w:lang w:eastAsia="zh-CN"/>
        </w:rPr>
        <w:t>.</w:t>
      </w:r>
    </w:p>
    <w:p w:rsidR="00991C21" w:rsidRPr="009162AA" w:rsidRDefault="00991C21" w:rsidP="00991C21">
      <w:pPr>
        <w:rPr>
          <w:lang w:eastAsia="zh-CN"/>
        </w:rPr>
      </w:pPr>
      <w:r>
        <w:rPr>
          <w:rFonts w:eastAsia="宋体"/>
          <w:lang w:eastAsia="zh-CN"/>
        </w:rPr>
        <w:t>T</w:t>
      </w:r>
      <w:r>
        <w:rPr>
          <w:rFonts w:eastAsia="宋体"/>
          <w:lang w:eastAsia="zh-CN"/>
        </w:rPr>
        <w:t xml:space="preserve">here are concerns about </w:t>
      </w:r>
      <w:r>
        <w:rPr>
          <w:rFonts w:eastAsia="宋体" w:hint="eastAsia"/>
          <w:lang w:eastAsia="zh-CN"/>
        </w:rPr>
        <w:t>t</w:t>
      </w:r>
      <w:r>
        <w:rPr>
          <w:rFonts w:eastAsia="宋体"/>
          <w:lang w:eastAsia="zh-CN"/>
        </w:rPr>
        <w:t>oo much resource occupation</w:t>
      </w:r>
      <w:r>
        <w:rPr>
          <w:rFonts w:eastAsia="宋体"/>
          <w:lang w:eastAsia="zh-CN"/>
        </w:rPr>
        <w:t xml:space="preserve"> of </w:t>
      </w:r>
      <w:proofErr w:type="spellStart"/>
      <w:r>
        <w:rPr>
          <w:rFonts w:eastAsia="宋体"/>
          <w:lang w:eastAsia="zh-CN"/>
        </w:rPr>
        <w:t>eNB</w:t>
      </w:r>
      <w:proofErr w:type="spellEnd"/>
      <w:r>
        <w:rPr>
          <w:rFonts w:eastAsia="宋体"/>
          <w:lang w:eastAsia="zh-CN"/>
        </w:rPr>
        <w:t xml:space="preserve">. </w:t>
      </w:r>
      <w:proofErr w:type="spellStart"/>
      <w:proofErr w:type="gramStart"/>
      <w:r>
        <w:rPr>
          <w:rFonts w:eastAsia="宋体"/>
          <w:lang w:eastAsia="zh-CN"/>
        </w:rPr>
        <w:t>eNB</w:t>
      </w:r>
      <w:proofErr w:type="spellEnd"/>
      <w:proofErr w:type="gramEnd"/>
      <w:r>
        <w:rPr>
          <w:rFonts w:eastAsia="宋体"/>
          <w:lang w:eastAsia="zh-CN"/>
        </w:rPr>
        <w:t xml:space="preserve"> </w:t>
      </w:r>
      <w:r>
        <w:rPr>
          <w:rFonts w:eastAsia="宋体"/>
          <w:lang w:eastAsia="zh-CN"/>
        </w:rPr>
        <w:t>needs to</w:t>
      </w:r>
      <w:r>
        <w:rPr>
          <w:rFonts w:eastAsia="宋体"/>
          <w:lang w:eastAsia="zh-CN"/>
        </w:rPr>
        <w:t xml:space="preserve"> send the paging message </w:t>
      </w:r>
      <w:r>
        <w:rPr>
          <w:rFonts w:eastAsia="宋体"/>
          <w:lang w:eastAsia="zh-CN"/>
        </w:rPr>
        <w:t xml:space="preserve">both </w:t>
      </w:r>
      <w:r>
        <w:rPr>
          <w:rFonts w:eastAsia="宋体"/>
          <w:lang w:eastAsia="zh-CN"/>
        </w:rPr>
        <w:t xml:space="preserve">on the </w:t>
      </w:r>
      <w:r>
        <w:rPr>
          <w:rFonts w:eastAsia="宋体"/>
          <w:lang w:eastAsia="zh-CN"/>
        </w:rPr>
        <w:t xml:space="preserve">Rel-17 UE selected paging carrier and the legacy paging carrier for </w:t>
      </w:r>
      <w:r w:rsidR="008B5904">
        <w:rPr>
          <w:rFonts w:eastAsia="宋体"/>
          <w:lang w:eastAsia="zh-CN"/>
        </w:rPr>
        <w:t xml:space="preserve">the </w:t>
      </w:r>
      <w:proofErr w:type="spellStart"/>
      <w:r>
        <w:rPr>
          <w:rFonts w:eastAsia="宋体"/>
          <w:lang w:eastAsia="zh-CN"/>
        </w:rPr>
        <w:t>fallback</w:t>
      </w:r>
      <w:proofErr w:type="spellEnd"/>
      <w:r>
        <w:rPr>
          <w:rFonts w:eastAsia="宋体"/>
          <w:lang w:eastAsia="zh-CN"/>
        </w:rPr>
        <w:t xml:space="preserve"> scheme, simultaneously or </w:t>
      </w:r>
      <w:r w:rsidRPr="00991C21">
        <w:rPr>
          <w:rFonts w:eastAsia="宋体"/>
          <w:lang w:eastAsia="zh-CN"/>
        </w:rPr>
        <w:t>sequentially</w:t>
      </w:r>
      <w:r>
        <w:rPr>
          <w:rFonts w:eastAsia="宋体"/>
          <w:lang w:eastAsia="zh-CN"/>
        </w:rPr>
        <w:t>. But considering the Rel-17 paging carriers should be exclusive from the legacy paging carriers, sending paging messages on both carriers should be acceptable for NW.</w:t>
      </w:r>
    </w:p>
    <w:p w:rsidR="00991C21" w:rsidRPr="009B37DF" w:rsidRDefault="00991C21" w:rsidP="009B37DF">
      <w:pPr>
        <w:rPr>
          <w:rFonts w:eastAsia="宋体"/>
          <w:b/>
          <w:lang w:eastAsia="zh-CN"/>
        </w:rPr>
      </w:pPr>
    </w:p>
    <w:p w:rsidR="009B37DF" w:rsidRDefault="009B37DF" w:rsidP="009162AA">
      <w:pPr>
        <w:rPr>
          <w:rFonts w:eastAsia="宋体"/>
          <w:lang w:eastAsia="zh-CN"/>
        </w:rPr>
      </w:pPr>
      <w:r>
        <w:rPr>
          <w:rFonts w:eastAsia="宋体"/>
          <w:lang w:eastAsia="zh-CN"/>
        </w:rPr>
        <w:t xml:space="preserve">For option 2, </w:t>
      </w:r>
      <w:r w:rsidRPr="009B37DF">
        <w:rPr>
          <w:rFonts w:eastAsia="宋体"/>
          <w:lang w:eastAsia="zh-CN"/>
        </w:rPr>
        <w:t>paging carrier selection upon cell change</w:t>
      </w:r>
      <w:r w:rsidRPr="009B37DF">
        <w:rPr>
          <w:rFonts w:eastAsia="宋体"/>
          <w:lang w:eastAsia="zh-CN"/>
        </w:rPr>
        <w:t xml:space="preserve"> ca</w:t>
      </w:r>
      <w:r>
        <w:rPr>
          <w:rFonts w:eastAsia="宋体"/>
          <w:lang w:eastAsia="zh-CN"/>
        </w:rPr>
        <w:t xml:space="preserve">n be supported without dedicated signalling, but it needs extra assistant information </w:t>
      </w:r>
      <w:r w:rsidR="008B5904">
        <w:rPr>
          <w:rFonts w:eastAsia="宋体"/>
          <w:lang w:eastAsia="zh-CN"/>
        </w:rPr>
        <w:t>that</w:t>
      </w:r>
      <w:r>
        <w:rPr>
          <w:rFonts w:eastAsia="宋体"/>
          <w:lang w:eastAsia="zh-CN"/>
        </w:rPr>
        <w:t xml:space="preserve"> links the coverage status and paging carrier resources. This assistant information compromise</w:t>
      </w:r>
      <w:r w:rsidR="008B5904">
        <w:rPr>
          <w:rFonts w:eastAsia="宋体"/>
          <w:lang w:eastAsia="zh-CN"/>
        </w:rPr>
        <w:t>s</w:t>
      </w:r>
      <w:r>
        <w:rPr>
          <w:rFonts w:eastAsia="宋体"/>
          <w:lang w:eastAsia="zh-CN"/>
        </w:rPr>
        <w:t xml:space="preserve"> the meaning of option 2 because it is more like option 1 in this case. To keep the solution simpl</w:t>
      </w:r>
      <w:r w:rsidR="008B5904">
        <w:rPr>
          <w:rFonts w:eastAsia="宋体"/>
          <w:lang w:eastAsia="zh-CN"/>
        </w:rPr>
        <w:t>e</w:t>
      </w:r>
      <w:r>
        <w:rPr>
          <w:rFonts w:eastAsia="宋体"/>
          <w:lang w:eastAsia="zh-CN"/>
        </w:rPr>
        <w:t>, f</w:t>
      </w:r>
      <w:r w:rsidRPr="009B37DF">
        <w:rPr>
          <w:rFonts w:eastAsia="宋体"/>
          <w:lang w:eastAsia="zh-CN"/>
        </w:rPr>
        <w:t>or o</w:t>
      </w:r>
      <w:r w:rsidRPr="009B37DF">
        <w:rPr>
          <w:rFonts w:eastAsia="宋体"/>
          <w:lang w:eastAsia="zh-CN"/>
        </w:rPr>
        <w:t>ption 2</w:t>
      </w:r>
      <w:r w:rsidRPr="009B37DF">
        <w:rPr>
          <w:rFonts w:eastAsia="宋体"/>
          <w:lang w:eastAsia="zh-CN"/>
        </w:rPr>
        <w:t xml:space="preserve">, paging carrier selection </w:t>
      </w:r>
      <w:r w:rsidRPr="009B37DF">
        <w:rPr>
          <w:rFonts w:eastAsia="宋体"/>
          <w:lang w:eastAsia="zh-CN"/>
        </w:rPr>
        <w:t>shou</w:t>
      </w:r>
      <w:r w:rsidR="008B5904">
        <w:rPr>
          <w:rFonts w:eastAsia="宋体"/>
          <w:lang w:eastAsia="zh-CN"/>
        </w:rPr>
        <w:t>l</w:t>
      </w:r>
      <w:r w:rsidRPr="009B37DF">
        <w:rPr>
          <w:rFonts w:eastAsia="宋体"/>
          <w:lang w:eastAsia="zh-CN"/>
        </w:rPr>
        <w:t xml:space="preserve">d not be supported </w:t>
      </w:r>
      <w:r w:rsidRPr="009B37DF">
        <w:rPr>
          <w:rFonts w:eastAsia="宋体"/>
          <w:lang w:eastAsia="zh-CN"/>
        </w:rPr>
        <w:t>upon cell change</w:t>
      </w:r>
      <w:r w:rsidRPr="009B37DF">
        <w:rPr>
          <w:rFonts w:eastAsia="宋体"/>
          <w:lang w:eastAsia="zh-CN"/>
        </w:rPr>
        <w:t>.</w:t>
      </w:r>
    </w:p>
    <w:p w:rsidR="009B37DF" w:rsidRPr="00EE013B" w:rsidRDefault="009B37DF" w:rsidP="009162AA">
      <w:pPr>
        <w:rPr>
          <w:rFonts w:eastAsia="宋体"/>
          <w:b/>
          <w:lang w:eastAsia="zh-CN"/>
        </w:rPr>
      </w:pPr>
      <w:r w:rsidRPr="009B37DF">
        <w:rPr>
          <w:rFonts w:eastAsia="宋体"/>
          <w:b/>
          <w:lang w:eastAsia="zh-CN"/>
        </w:rPr>
        <w:t xml:space="preserve">Proposal 10: For option 2, </w:t>
      </w:r>
      <w:r w:rsidRPr="009B37DF">
        <w:rPr>
          <w:rFonts w:eastAsia="宋体"/>
          <w:b/>
          <w:lang w:eastAsia="zh-CN"/>
        </w:rPr>
        <w:t>paging carrier selection shou</w:t>
      </w:r>
      <w:r w:rsidR="008B5904">
        <w:rPr>
          <w:rFonts w:eastAsia="宋体"/>
          <w:b/>
          <w:lang w:eastAsia="zh-CN"/>
        </w:rPr>
        <w:t>l</w:t>
      </w:r>
      <w:r w:rsidRPr="009B37DF">
        <w:rPr>
          <w:rFonts w:eastAsia="宋体"/>
          <w:b/>
          <w:lang w:eastAsia="zh-CN"/>
        </w:rPr>
        <w:t>d not be supported upon cell change.</w:t>
      </w:r>
    </w:p>
    <w:p w:rsidR="00EE019B" w:rsidRDefault="00EE019B" w:rsidP="009162AA">
      <w:pPr>
        <w:pStyle w:val="2"/>
      </w:pPr>
      <w:r>
        <w:t>What happens upon coverage change?</w:t>
      </w:r>
    </w:p>
    <w:p w:rsidR="00991C21" w:rsidRDefault="00991C21" w:rsidP="00991C21">
      <w:pPr>
        <w:rPr>
          <w:rFonts w:eastAsia="宋体"/>
          <w:lang w:eastAsia="zh-CN"/>
        </w:rPr>
      </w:pPr>
      <w:r>
        <w:rPr>
          <w:lang w:val="en-US" w:eastAsia="zh-CN"/>
        </w:rPr>
        <w:t>For both options, when coverage changes, if UE get</w:t>
      </w:r>
      <w:r w:rsidR="00C47946">
        <w:rPr>
          <w:lang w:val="en-US" w:eastAsia="zh-CN"/>
        </w:rPr>
        <w:t>s</w:t>
      </w:r>
      <w:r>
        <w:rPr>
          <w:lang w:val="en-US" w:eastAsia="zh-CN"/>
        </w:rPr>
        <w:t xml:space="preserve"> a better radio condition, UE should maintain the current paging carr</w:t>
      </w:r>
      <w:r w:rsidR="00DD32D5">
        <w:rPr>
          <w:lang w:val="en-US" w:eastAsia="zh-CN"/>
        </w:rPr>
        <w:t>i</w:t>
      </w:r>
      <w:r>
        <w:rPr>
          <w:lang w:val="en-US" w:eastAsia="zh-CN"/>
        </w:rPr>
        <w:t>er. If UE get</w:t>
      </w:r>
      <w:r w:rsidR="00C47946">
        <w:rPr>
          <w:lang w:val="en-US" w:eastAsia="zh-CN"/>
        </w:rPr>
        <w:t>s</w:t>
      </w:r>
      <w:r>
        <w:rPr>
          <w:lang w:val="en-US" w:eastAsia="zh-CN"/>
        </w:rPr>
        <w:t xml:space="preserve"> a worse radio condition which leads to a CE level change, UE should perform fallback scheme. UE can select a legacy paging carrier based on the UE ID. The </w:t>
      </w:r>
      <w:proofErr w:type="spellStart"/>
      <w:r>
        <w:rPr>
          <w:lang w:val="en-US" w:eastAsia="zh-CN"/>
        </w:rPr>
        <w:t>eNB</w:t>
      </w:r>
      <w:proofErr w:type="spellEnd"/>
      <w:r>
        <w:rPr>
          <w:lang w:val="en-US" w:eastAsia="zh-CN"/>
        </w:rPr>
        <w:t xml:space="preserve"> wouldn’t know the UE’s coverage change, it should send </w:t>
      </w:r>
      <w:r w:rsidR="00C47946">
        <w:rPr>
          <w:lang w:val="en-US" w:eastAsia="zh-CN"/>
        </w:rPr>
        <w:t xml:space="preserve">the </w:t>
      </w:r>
      <w:r>
        <w:rPr>
          <w:lang w:val="en-US" w:eastAsia="zh-CN"/>
        </w:rPr>
        <w:t xml:space="preserve">paging message on both carriers </w:t>
      </w:r>
      <w:r w:rsidR="00C47946">
        <w:rPr>
          <w:lang w:val="en-US" w:eastAsia="zh-CN"/>
        </w:rPr>
        <w:t>at</w:t>
      </w:r>
      <w:r>
        <w:rPr>
          <w:lang w:val="en-US" w:eastAsia="zh-CN"/>
        </w:rPr>
        <w:t xml:space="preserve"> any time. </w:t>
      </w:r>
      <w:r>
        <w:rPr>
          <w:rFonts w:eastAsia="宋体"/>
          <w:lang w:eastAsia="zh-CN"/>
        </w:rPr>
        <w:t>Since</w:t>
      </w:r>
      <w:r>
        <w:rPr>
          <w:rFonts w:eastAsia="宋体"/>
          <w:lang w:eastAsia="zh-CN"/>
        </w:rPr>
        <w:t xml:space="preserve"> the Rel-17 paging carriers should be exclusive from the legacy paging carriers, </w:t>
      </w:r>
      <w:r>
        <w:rPr>
          <w:rFonts w:eastAsia="宋体"/>
          <w:lang w:eastAsia="zh-CN"/>
        </w:rPr>
        <w:t>this action</w:t>
      </w:r>
      <w:r>
        <w:rPr>
          <w:rFonts w:eastAsia="宋体"/>
          <w:lang w:eastAsia="zh-CN"/>
        </w:rPr>
        <w:t xml:space="preserve"> should be acceptable</w:t>
      </w:r>
      <w:r>
        <w:rPr>
          <w:rFonts w:eastAsia="宋体"/>
          <w:lang w:eastAsia="zh-CN"/>
        </w:rPr>
        <w:t xml:space="preserve"> </w:t>
      </w:r>
      <w:r>
        <w:rPr>
          <w:rFonts w:eastAsia="宋体"/>
          <w:lang w:eastAsia="zh-CN"/>
        </w:rPr>
        <w:t>for NW.</w:t>
      </w:r>
    </w:p>
    <w:p w:rsidR="00DD32D5" w:rsidRPr="00EE36A0" w:rsidRDefault="00DD32D5" w:rsidP="00991C21">
      <w:pPr>
        <w:rPr>
          <w:b/>
          <w:lang w:val="en-US" w:eastAsia="zh-CN"/>
        </w:rPr>
      </w:pPr>
      <w:r w:rsidRPr="00EE36A0">
        <w:rPr>
          <w:rFonts w:eastAsia="宋体"/>
          <w:b/>
          <w:lang w:eastAsia="zh-CN"/>
        </w:rPr>
        <w:t xml:space="preserve">Proposal 11: For both options, </w:t>
      </w:r>
      <w:r w:rsidR="00267650" w:rsidRPr="00EE36A0">
        <w:rPr>
          <w:b/>
          <w:lang w:val="en-US" w:eastAsia="zh-CN"/>
        </w:rPr>
        <w:t>if UE get</w:t>
      </w:r>
      <w:r w:rsidR="00041B3E">
        <w:rPr>
          <w:b/>
          <w:lang w:val="en-US" w:eastAsia="zh-CN"/>
        </w:rPr>
        <w:t>s</w:t>
      </w:r>
      <w:r w:rsidR="00267650" w:rsidRPr="00EE36A0">
        <w:rPr>
          <w:b/>
          <w:lang w:val="en-US" w:eastAsia="zh-CN"/>
        </w:rPr>
        <w:t xml:space="preserve"> a better radio condition, UE should maintain the current paging carrier.</w:t>
      </w:r>
    </w:p>
    <w:p w:rsidR="008A79F2" w:rsidRPr="00EE36A0" w:rsidRDefault="008A79F2" w:rsidP="00991C21">
      <w:pPr>
        <w:rPr>
          <w:b/>
          <w:lang w:eastAsia="zh-CN"/>
        </w:rPr>
      </w:pPr>
      <w:r w:rsidRPr="00EE36A0">
        <w:rPr>
          <w:b/>
          <w:lang w:val="en-US" w:eastAsia="zh-CN"/>
        </w:rPr>
        <w:t xml:space="preserve">Proposal 12: </w:t>
      </w:r>
      <w:r w:rsidRPr="00EE36A0">
        <w:rPr>
          <w:b/>
          <w:lang w:val="en-US" w:eastAsia="zh-CN"/>
        </w:rPr>
        <w:t>For both options</w:t>
      </w:r>
      <w:r w:rsidRPr="00EE36A0">
        <w:rPr>
          <w:b/>
          <w:lang w:val="en-US" w:eastAsia="zh-CN"/>
        </w:rPr>
        <w:t xml:space="preserve">, </w:t>
      </w:r>
      <w:r w:rsidRPr="00EE36A0">
        <w:rPr>
          <w:b/>
          <w:lang w:val="en-US" w:eastAsia="zh-CN"/>
        </w:rPr>
        <w:t>if UE get</w:t>
      </w:r>
      <w:r w:rsidR="00041B3E">
        <w:rPr>
          <w:b/>
          <w:lang w:val="en-US" w:eastAsia="zh-CN"/>
        </w:rPr>
        <w:t>s</w:t>
      </w:r>
      <w:r w:rsidRPr="00EE36A0">
        <w:rPr>
          <w:b/>
          <w:lang w:val="en-US" w:eastAsia="zh-CN"/>
        </w:rPr>
        <w:t xml:space="preserve"> a </w:t>
      </w:r>
      <w:r w:rsidRPr="00EE36A0">
        <w:rPr>
          <w:b/>
          <w:lang w:val="en-US" w:eastAsia="zh-CN"/>
        </w:rPr>
        <w:t>worse</w:t>
      </w:r>
      <w:r w:rsidRPr="00EE36A0">
        <w:rPr>
          <w:b/>
          <w:lang w:val="en-US" w:eastAsia="zh-CN"/>
        </w:rPr>
        <w:t xml:space="preserve"> radio condition</w:t>
      </w:r>
      <w:r w:rsidRPr="00EE36A0">
        <w:rPr>
          <w:b/>
          <w:lang w:val="en-US" w:eastAsia="zh-CN"/>
        </w:rPr>
        <w:t xml:space="preserve"> </w:t>
      </w:r>
      <w:r w:rsidRPr="00EE36A0">
        <w:rPr>
          <w:b/>
          <w:lang w:val="en-US" w:eastAsia="zh-CN"/>
        </w:rPr>
        <w:t xml:space="preserve">which leads to a CE level change, UE should </w:t>
      </w:r>
      <w:r w:rsidR="00EE2048">
        <w:rPr>
          <w:b/>
          <w:lang w:val="en-US" w:eastAsia="zh-CN"/>
        </w:rPr>
        <w:t>a</w:t>
      </w:r>
      <w:r w:rsidR="0042585E">
        <w:rPr>
          <w:b/>
          <w:lang w:val="en-US" w:eastAsia="zh-CN"/>
        </w:rPr>
        <w:t>do</w:t>
      </w:r>
      <w:r w:rsidR="00EE2048">
        <w:rPr>
          <w:b/>
          <w:lang w:val="en-US" w:eastAsia="zh-CN"/>
        </w:rPr>
        <w:t xml:space="preserve">pt </w:t>
      </w:r>
      <w:r w:rsidR="00041B3E">
        <w:rPr>
          <w:b/>
          <w:lang w:val="en-US" w:eastAsia="zh-CN"/>
        </w:rPr>
        <w:t xml:space="preserve">the </w:t>
      </w:r>
      <w:r w:rsidR="00EE2048">
        <w:rPr>
          <w:b/>
          <w:lang w:val="en-US" w:eastAsia="zh-CN"/>
        </w:rPr>
        <w:t>fallback scheme</w:t>
      </w:r>
      <w:r w:rsidRPr="00EE36A0">
        <w:rPr>
          <w:b/>
          <w:lang w:val="en-US" w:eastAsia="zh-CN"/>
        </w:rPr>
        <w:t>.</w:t>
      </w:r>
    </w:p>
    <w:p w:rsidR="00EE019B" w:rsidRDefault="00EE019B" w:rsidP="00991C21">
      <w:pPr>
        <w:pStyle w:val="2"/>
      </w:pPr>
      <w:r>
        <w:t>Details of the fallback carrier(s).</w:t>
      </w:r>
    </w:p>
    <w:p w:rsidR="00CF7FEE" w:rsidRDefault="00CF7FEE" w:rsidP="00CF7FEE">
      <w:pPr>
        <w:rPr>
          <w:lang w:val="en-US" w:eastAsia="zh-CN"/>
        </w:rPr>
      </w:pPr>
      <w:r>
        <w:rPr>
          <w:lang w:val="en-US" w:eastAsia="zh-CN"/>
        </w:rPr>
        <w:t>First, we have to discuss the division of Rel-17 paging carrier</w:t>
      </w:r>
      <w:r w:rsidR="00EE2048">
        <w:rPr>
          <w:lang w:val="en-US" w:eastAsia="zh-CN"/>
        </w:rPr>
        <w:t>s</w:t>
      </w:r>
      <w:r>
        <w:rPr>
          <w:lang w:val="en-US" w:eastAsia="zh-CN"/>
        </w:rPr>
        <w:t xml:space="preserve"> and the legacy paging carriers. If these two part of paging carriers are not </w:t>
      </w:r>
      <w:proofErr w:type="gramStart"/>
      <w:r>
        <w:rPr>
          <w:lang w:val="en-US" w:eastAsia="zh-CN"/>
        </w:rPr>
        <w:t>exclusive(</w:t>
      </w:r>
      <w:proofErr w:type="gramEnd"/>
      <w:r>
        <w:rPr>
          <w:lang w:val="en-US" w:eastAsia="zh-CN"/>
        </w:rPr>
        <w:t xml:space="preserve">i.e. a paging carrier can be used as Rel-17 paging carrier for selection and be used as a legacy paging carrier </w:t>
      </w:r>
      <w:r w:rsidR="00ED2F4E">
        <w:rPr>
          <w:lang w:val="en-US" w:eastAsia="zh-CN"/>
        </w:rPr>
        <w:t>at</w:t>
      </w:r>
      <w:r>
        <w:rPr>
          <w:lang w:val="en-US" w:eastAsia="zh-CN"/>
        </w:rPr>
        <w:t xml:space="preserve"> same time)</w:t>
      </w:r>
      <w:r w:rsidR="00EE2048">
        <w:rPr>
          <w:lang w:val="en-US" w:eastAsia="zh-CN"/>
        </w:rPr>
        <w:t>, the UE with a good radio condition and bad radio condition would be mixed in one paging carrier, which basically eliminate</w:t>
      </w:r>
      <w:r w:rsidR="00ED2F4E">
        <w:rPr>
          <w:lang w:val="en-US" w:eastAsia="zh-CN"/>
        </w:rPr>
        <w:t>s</w:t>
      </w:r>
      <w:r w:rsidR="00EE2048">
        <w:rPr>
          <w:lang w:val="en-US" w:eastAsia="zh-CN"/>
        </w:rPr>
        <w:t xml:space="preserve"> the benefit of Rel-17 pagi</w:t>
      </w:r>
      <w:r w:rsidR="00ED2F4E">
        <w:rPr>
          <w:lang w:val="en-US" w:eastAsia="zh-CN"/>
        </w:rPr>
        <w:t>n</w:t>
      </w:r>
      <w:r w:rsidR="00EE2048">
        <w:rPr>
          <w:lang w:val="en-US" w:eastAsia="zh-CN"/>
        </w:rPr>
        <w:t xml:space="preserve">g carrier selection. So these two parts of paging carrier </w:t>
      </w:r>
      <w:r w:rsidR="00ED2F4E">
        <w:rPr>
          <w:lang w:val="en-US" w:eastAsia="zh-CN"/>
        </w:rPr>
        <w:t>have</w:t>
      </w:r>
      <w:r w:rsidR="00EE2048">
        <w:rPr>
          <w:lang w:val="en-US" w:eastAsia="zh-CN"/>
        </w:rPr>
        <w:t xml:space="preserve"> to be exclusive.</w:t>
      </w:r>
    </w:p>
    <w:p w:rsidR="00EE2048" w:rsidRDefault="00EE2048" w:rsidP="00CF7FEE">
      <w:pPr>
        <w:rPr>
          <w:b/>
          <w:lang w:val="en-US" w:eastAsia="zh-CN"/>
        </w:rPr>
      </w:pPr>
      <w:r w:rsidRPr="00EE2048">
        <w:rPr>
          <w:b/>
          <w:lang w:val="en-US" w:eastAsia="zh-CN"/>
        </w:rPr>
        <w:t>Pr</w:t>
      </w:r>
      <w:r w:rsidR="000C5796">
        <w:rPr>
          <w:b/>
          <w:lang w:val="en-US" w:eastAsia="zh-CN"/>
        </w:rPr>
        <w:t>o</w:t>
      </w:r>
      <w:r w:rsidRPr="00EE2048">
        <w:rPr>
          <w:b/>
          <w:lang w:val="en-US" w:eastAsia="zh-CN"/>
        </w:rPr>
        <w:t xml:space="preserve">posal 13: </w:t>
      </w:r>
      <w:r w:rsidR="000C5796">
        <w:rPr>
          <w:b/>
          <w:lang w:val="en-US" w:eastAsia="zh-CN"/>
        </w:rPr>
        <w:t xml:space="preserve">For both options, </w:t>
      </w:r>
      <w:r w:rsidRPr="00EE2048">
        <w:rPr>
          <w:b/>
          <w:lang w:val="en-US" w:eastAsia="zh-CN"/>
        </w:rPr>
        <w:t>Rel-17 paging carrier</w:t>
      </w:r>
      <w:r w:rsidRPr="00EE2048">
        <w:rPr>
          <w:b/>
          <w:lang w:val="en-US" w:eastAsia="zh-CN"/>
        </w:rPr>
        <w:t>s</w:t>
      </w:r>
      <w:r w:rsidRPr="00EE2048">
        <w:rPr>
          <w:b/>
          <w:lang w:val="en-US" w:eastAsia="zh-CN"/>
        </w:rPr>
        <w:t xml:space="preserve"> and the legacy paging carriers</w:t>
      </w:r>
      <w:r w:rsidRPr="00EE2048">
        <w:rPr>
          <w:b/>
          <w:lang w:val="en-US" w:eastAsia="zh-CN"/>
        </w:rPr>
        <w:t xml:space="preserve"> should be exclusive.</w:t>
      </w:r>
    </w:p>
    <w:p w:rsidR="000C5796" w:rsidRDefault="000C5796" w:rsidP="00CF7FEE">
      <w:pPr>
        <w:rPr>
          <w:lang w:val="en-US" w:eastAsia="zh-CN"/>
        </w:rPr>
      </w:pPr>
      <w:r>
        <w:rPr>
          <w:lang w:val="en-US" w:eastAsia="zh-CN"/>
        </w:rPr>
        <w:t xml:space="preserve">The legacy paging carriers can be used </w:t>
      </w:r>
      <w:r w:rsidR="00D31969">
        <w:rPr>
          <w:lang w:val="en-US" w:eastAsia="zh-CN"/>
        </w:rPr>
        <w:t xml:space="preserve">as </w:t>
      </w:r>
      <w:r>
        <w:rPr>
          <w:lang w:val="en-US" w:eastAsia="zh-CN"/>
        </w:rPr>
        <w:t>the fallback carrier. UE select</w:t>
      </w:r>
      <w:r w:rsidR="005D3484">
        <w:rPr>
          <w:lang w:val="en-US" w:eastAsia="zh-CN"/>
        </w:rPr>
        <w:t>s</w:t>
      </w:r>
      <w:r>
        <w:rPr>
          <w:lang w:val="en-US" w:eastAsia="zh-CN"/>
        </w:rPr>
        <w:t xml:space="preserve"> the legacy paging carrier based on the UE ID.</w:t>
      </w:r>
    </w:p>
    <w:p w:rsidR="000C5796" w:rsidRPr="000C5796" w:rsidRDefault="000C5796" w:rsidP="00CF7FEE">
      <w:pPr>
        <w:rPr>
          <w:b/>
          <w:lang w:val="en-US" w:eastAsia="zh-CN"/>
        </w:rPr>
      </w:pPr>
      <w:r w:rsidRPr="000C5796">
        <w:rPr>
          <w:b/>
          <w:lang w:val="en-US" w:eastAsia="zh-CN"/>
        </w:rPr>
        <w:t xml:space="preserve">Proposal 14: For both options, </w:t>
      </w:r>
      <w:proofErr w:type="gramStart"/>
      <w:r w:rsidRPr="000C5796">
        <w:rPr>
          <w:b/>
          <w:lang w:val="en-US" w:eastAsia="zh-CN"/>
        </w:rPr>
        <w:t>The</w:t>
      </w:r>
      <w:proofErr w:type="gramEnd"/>
      <w:r w:rsidRPr="000C5796">
        <w:rPr>
          <w:b/>
          <w:lang w:val="en-US" w:eastAsia="zh-CN"/>
        </w:rPr>
        <w:t xml:space="preserve"> legacy paging carriers can be used </w:t>
      </w:r>
      <w:r w:rsidR="00D31969">
        <w:rPr>
          <w:b/>
          <w:lang w:val="en-US" w:eastAsia="zh-CN"/>
        </w:rPr>
        <w:t xml:space="preserve">as </w:t>
      </w:r>
      <w:r w:rsidRPr="000C5796">
        <w:rPr>
          <w:b/>
          <w:lang w:val="en-US" w:eastAsia="zh-CN"/>
        </w:rPr>
        <w:t>the fallback carrier</w:t>
      </w:r>
      <w:r w:rsidRPr="000C5796">
        <w:rPr>
          <w:b/>
          <w:lang w:val="en-US" w:eastAsia="zh-CN"/>
        </w:rPr>
        <w:t>.</w:t>
      </w:r>
    </w:p>
    <w:p w:rsidR="00C139BA" w:rsidRDefault="009C6266" w:rsidP="009069F8">
      <w:pPr>
        <w:pStyle w:val="1"/>
        <w:jc w:val="both"/>
        <w:rPr>
          <w:rFonts w:eastAsia="宋体" w:cs="Arial"/>
          <w:lang w:eastAsia="zh-CN"/>
        </w:rPr>
      </w:pPr>
      <w:r>
        <w:rPr>
          <w:rFonts w:eastAsia="宋体" w:cs="Arial"/>
          <w:lang w:eastAsia="zh-CN"/>
        </w:rPr>
        <w:t>Summary</w:t>
      </w:r>
    </w:p>
    <w:p w:rsidR="00F752DC" w:rsidRDefault="00F752DC" w:rsidP="00F752DC">
      <w:pPr>
        <w:pStyle w:val="Comments"/>
        <w:rPr>
          <w:b/>
          <w:i w:val="0"/>
        </w:rPr>
      </w:pPr>
      <w:r w:rsidRPr="002A3938">
        <w:rPr>
          <w:b/>
          <w:i w:val="0"/>
        </w:rPr>
        <w:t>Proposal 1: NW configuration of Rel-17 paging carriers to be transmitted in broadcast signalling for both options.</w:t>
      </w:r>
    </w:p>
    <w:p w:rsidR="00F752DC" w:rsidRPr="002A3938" w:rsidRDefault="00F752DC" w:rsidP="00F752DC">
      <w:pPr>
        <w:pStyle w:val="Comments"/>
        <w:rPr>
          <w:b/>
          <w:i w:val="0"/>
        </w:rPr>
      </w:pPr>
    </w:p>
    <w:p w:rsidR="00F752DC" w:rsidRDefault="00F752DC" w:rsidP="00F752DC">
      <w:pPr>
        <w:pStyle w:val="Comments"/>
        <w:rPr>
          <w:b/>
          <w:i w:val="0"/>
        </w:rPr>
      </w:pPr>
      <w:r w:rsidRPr="002A3938">
        <w:rPr>
          <w:b/>
          <w:i w:val="0"/>
        </w:rPr>
        <w:t>Proposal 2:</w:t>
      </w:r>
      <w:r>
        <w:rPr>
          <w:b/>
          <w:i w:val="0"/>
        </w:rPr>
        <w:t xml:space="preserve"> For option 1,</w:t>
      </w:r>
      <w:r w:rsidRPr="002A3938">
        <w:rPr>
          <w:b/>
          <w:i w:val="0"/>
        </w:rPr>
        <w:t xml:space="preserve"> </w:t>
      </w:r>
      <w:r>
        <w:rPr>
          <w:b/>
          <w:i w:val="0"/>
        </w:rPr>
        <w:t>t</w:t>
      </w:r>
      <w:r w:rsidRPr="002A3938">
        <w:rPr>
          <w:b/>
          <w:i w:val="0"/>
        </w:rPr>
        <w:t>he assistant information for paging carrier selection to be transmitted in broadcast signalling.</w:t>
      </w:r>
    </w:p>
    <w:p w:rsidR="00F752DC" w:rsidRPr="002A3938" w:rsidRDefault="00F752DC" w:rsidP="00F752DC">
      <w:pPr>
        <w:pStyle w:val="Comments"/>
        <w:rPr>
          <w:b/>
          <w:i w:val="0"/>
        </w:rPr>
      </w:pPr>
    </w:p>
    <w:p w:rsidR="00F752DC" w:rsidRPr="002A3938" w:rsidRDefault="00F752DC" w:rsidP="00F752DC">
      <w:pPr>
        <w:pStyle w:val="Comments"/>
        <w:rPr>
          <w:b/>
          <w:i w:val="0"/>
        </w:rPr>
      </w:pPr>
      <w:r w:rsidRPr="002A3938">
        <w:rPr>
          <w:b/>
          <w:i w:val="0"/>
        </w:rPr>
        <w:t>Proposal 3: For option 1, UE report the coverage status or paging carrier selection result to NW by dedicated signalling.</w:t>
      </w:r>
    </w:p>
    <w:p w:rsidR="00F752DC" w:rsidRDefault="00F752DC" w:rsidP="00F752DC">
      <w:pPr>
        <w:pStyle w:val="Comments"/>
        <w:rPr>
          <w:i w:val="0"/>
        </w:rPr>
      </w:pPr>
    </w:p>
    <w:p w:rsidR="00F752DC" w:rsidRPr="002A3938" w:rsidRDefault="00F752DC" w:rsidP="00F752DC">
      <w:pPr>
        <w:pStyle w:val="Comments"/>
        <w:rPr>
          <w:b/>
          <w:i w:val="0"/>
        </w:rPr>
      </w:pPr>
      <w:r w:rsidRPr="002A3938">
        <w:rPr>
          <w:b/>
          <w:i w:val="0"/>
        </w:rPr>
        <w:t>Proposal 4: For opti</w:t>
      </w:r>
      <w:bookmarkStart w:id="2" w:name="_GoBack"/>
      <w:bookmarkEnd w:id="2"/>
      <w:r w:rsidRPr="002A3938">
        <w:rPr>
          <w:b/>
          <w:i w:val="0"/>
        </w:rPr>
        <w:t>on 2, NW</w:t>
      </w:r>
      <w:r>
        <w:rPr>
          <w:b/>
          <w:i w:val="0"/>
        </w:rPr>
        <w:t xml:space="preserve"> notifies</w:t>
      </w:r>
      <w:r w:rsidRPr="002A3938">
        <w:rPr>
          <w:b/>
          <w:i w:val="0"/>
        </w:rPr>
        <w:t xml:space="preserve"> UE’s paging carrier selection result by dedicated signalling.</w:t>
      </w:r>
    </w:p>
    <w:p w:rsidR="00F752DC" w:rsidRDefault="00F752DC" w:rsidP="00F752DC">
      <w:pPr>
        <w:pStyle w:val="Comments"/>
        <w:rPr>
          <w:i w:val="0"/>
        </w:rPr>
      </w:pPr>
    </w:p>
    <w:p w:rsidR="00F752DC" w:rsidRDefault="00F752DC" w:rsidP="00F752DC">
      <w:pPr>
        <w:rPr>
          <w:b/>
          <w:lang w:val="en-US" w:eastAsia="zh-CN"/>
        </w:rPr>
      </w:pPr>
      <w:r w:rsidRPr="009D3C71">
        <w:rPr>
          <w:b/>
          <w:lang w:val="en-US" w:eastAsia="zh-CN"/>
        </w:rPr>
        <w:t>Proposal 5: For option 1, reuse the UE CE level selection mechanism when UE select</w:t>
      </w:r>
      <w:r>
        <w:rPr>
          <w:b/>
          <w:lang w:val="en-US" w:eastAsia="zh-CN"/>
        </w:rPr>
        <w:t>s</w:t>
      </w:r>
      <w:r w:rsidRPr="009D3C71">
        <w:rPr>
          <w:b/>
          <w:lang w:val="en-US" w:eastAsia="zh-CN"/>
        </w:rPr>
        <w:t xml:space="preserve"> a paging carrier.</w:t>
      </w:r>
    </w:p>
    <w:p w:rsidR="00F752DC" w:rsidRPr="009162AA" w:rsidRDefault="00F752DC" w:rsidP="00F752DC">
      <w:pPr>
        <w:rPr>
          <w:b/>
          <w:lang w:val="en-US" w:eastAsia="zh-CN"/>
        </w:rPr>
      </w:pPr>
      <w:r w:rsidRPr="009162AA">
        <w:rPr>
          <w:b/>
          <w:lang w:val="en-US" w:eastAsia="zh-CN"/>
        </w:rPr>
        <w:t>Proposal 6: For option 1</w:t>
      </w:r>
      <w:proofErr w:type="gramStart"/>
      <w:r w:rsidRPr="009162AA">
        <w:rPr>
          <w:b/>
          <w:lang w:val="en-US" w:eastAsia="zh-CN"/>
        </w:rPr>
        <w:t>,  how</w:t>
      </w:r>
      <w:proofErr w:type="gramEnd"/>
      <w:r w:rsidRPr="009162AA">
        <w:rPr>
          <w:b/>
          <w:lang w:val="en-US" w:eastAsia="zh-CN"/>
        </w:rPr>
        <w:t xml:space="preserve"> UE select</w:t>
      </w:r>
      <w:r>
        <w:rPr>
          <w:b/>
          <w:lang w:val="en-US" w:eastAsia="zh-CN"/>
        </w:rPr>
        <w:t>s</w:t>
      </w:r>
      <w:r w:rsidRPr="009162AA">
        <w:rPr>
          <w:b/>
          <w:lang w:val="en-US" w:eastAsia="zh-CN"/>
        </w:rPr>
        <w:t xml:space="preserve"> the NRSRP value to select the paging carrier can be left to UE implementation.</w:t>
      </w:r>
    </w:p>
    <w:p w:rsidR="00F752DC" w:rsidRDefault="00F752DC" w:rsidP="00F752DC">
      <w:pPr>
        <w:rPr>
          <w:rFonts w:eastAsia="宋体"/>
          <w:b/>
          <w:lang w:eastAsia="zh-CN"/>
        </w:rPr>
      </w:pPr>
      <w:r w:rsidRPr="006167E7">
        <w:rPr>
          <w:rFonts w:eastAsia="宋体"/>
          <w:b/>
          <w:lang w:eastAsia="zh-CN"/>
        </w:rPr>
        <w:t xml:space="preserve">Proposal </w:t>
      </w:r>
      <w:r>
        <w:rPr>
          <w:rFonts w:eastAsia="宋体"/>
          <w:b/>
          <w:lang w:eastAsia="zh-CN"/>
        </w:rPr>
        <w:t>7</w:t>
      </w:r>
      <w:r w:rsidRPr="006167E7">
        <w:rPr>
          <w:rFonts w:eastAsia="宋体"/>
          <w:b/>
          <w:lang w:eastAsia="zh-CN"/>
        </w:rPr>
        <w:t xml:space="preserve">: </w:t>
      </w:r>
      <w:r>
        <w:rPr>
          <w:rFonts w:eastAsia="宋体"/>
          <w:b/>
          <w:lang w:eastAsia="zh-CN"/>
        </w:rPr>
        <w:t xml:space="preserve">For option 1, </w:t>
      </w:r>
      <w:r w:rsidRPr="00EE013B">
        <w:rPr>
          <w:rFonts w:eastAsia="宋体"/>
          <w:b/>
          <w:lang w:eastAsia="zh-CN"/>
        </w:rPr>
        <w:t xml:space="preserve">supporting </w:t>
      </w:r>
      <w:r>
        <w:rPr>
          <w:rFonts w:eastAsia="宋体"/>
          <w:b/>
          <w:lang w:eastAsia="zh-CN"/>
        </w:rPr>
        <w:t>paging carrier selection upon cell change</w:t>
      </w:r>
      <w:r w:rsidRPr="00EE013B">
        <w:rPr>
          <w:rFonts w:eastAsia="宋体"/>
          <w:b/>
          <w:lang w:eastAsia="zh-CN"/>
        </w:rPr>
        <w:t>.</w:t>
      </w:r>
    </w:p>
    <w:p w:rsidR="00F752DC" w:rsidRPr="009B37DF" w:rsidRDefault="00F752DC" w:rsidP="00F752DC">
      <w:pPr>
        <w:rPr>
          <w:rFonts w:eastAsia="宋体"/>
          <w:b/>
          <w:lang w:eastAsia="zh-CN"/>
        </w:rPr>
      </w:pPr>
      <w:r w:rsidRPr="009B37DF">
        <w:rPr>
          <w:rFonts w:eastAsia="宋体"/>
          <w:b/>
          <w:lang w:eastAsia="zh-CN"/>
        </w:rPr>
        <w:lastRenderedPageBreak/>
        <w:t>Proposal 8: For option 1, for those UEs</w:t>
      </w:r>
      <w:r>
        <w:rPr>
          <w:rFonts w:eastAsia="宋体"/>
          <w:b/>
          <w:lang w:eastAsia="zh-CN"/>
        </w:rPr>
        <w:t xml:space="preserve"> that</w:t>
      </w:r>
      <w:r w:rsidRPr="009B37DF">
        <w:rPr>
          <w:rFonts w:eastAsia="宋体"/>
          <w:b/>
          <w:lang w:eastAsia="zh-CN"/>
        </w:rPr>
        <w:t xml:space="preserve"> maintain the same CE level or get a better CE level after cell change, UE can select a paging carrier based on broadcast signalling in </w:t>
      </w:r>
      <w:r>
        <w:rPr>
          <w:rFonts w:eastAsia="宋体"/>
          <w:b/>
          <w:lang w:eastAsia="zh-CN"/>
        </w:rPr>
        <w:t xml:space="preserve">the </w:t>
      </w:r>
      <w:r w:rsidRPr="009B37DF">
        <w:rPr>
          <w:rFonts w:eastAsia="宋体"/>
          <w:b/>
          <w:lang w:eastAsia="zh-CN"/>
        </w:rPr>
        <w:t xml:space="preserve">new cell and the last reported CE level. </w:t>
      </w:r>
    </w:p>
    <w:p w:rsidR="00F752DC" w:rsidRDefault="00F752DC" w:rsidP="00F752DC">
      <w:pPr>
        <w:rPr>
          <w:rFonts w:eastAsia="宋体"/>
          <w:b/>
          <w:lang w:eastAsia="zh-CN"/>
        </w:rPr>
      </w:pPr>
      <w:r w:rsidRPr="009B37DF">
        <w:rPr>
          <w:rFonts w:eastAsia="宋体"/>
          <w:b/>
          <w:lang w:eastAsia="zh-CN"/>
        </w:rPr>
        <w:t xml:space="preserve">Proposal 9: For option 1, </w:t>
      </w:r>
      <w:proofErr w:type="gramStart"/>
      <w:r w:rsidRPr="009B37DF">
        <w:rPr>
          <w:rFonts w:eastAsia="宋体"/>
          <w:b/>
          <w:lang w:eastAsia="zh-CN"/>
        </w:rPr>
        <w:t>For</w:t>
      </w:r>
      <w:proofErr w:type="gramEnd"/>
      <w:r w:rsidRPr="009B37DF">
        <w:rPr>
          <w:rFonts w:eastAsia="宋体"/>
          <w:b/>
          <w:lang w:eastAsia="zh-CN"/>
        </w:rPr>
        <w:t xml:space="preserve"> those UEs </w:t>
      </w:r>
      <w:r>
        <w:rPr>
          <w:rFonts w:eastAsia="宋体"/>
          <w:b/>
          <w:lang w:eastAsia="zh-CN"/>
        </w:rPr>
        <w:t xml:space="preserve">that </w:t>
      </w:r>
      <w:r w:rsidRPr="009B37DF">
        <w:rPr>
          <w:rFonts w:eastAsia="宋体"/>
          <w:b/>
          <w:lang w:eastAsia="zh-CN"/>
        </w:rPr>
        <w:t xml:space="preserve">get a worse CE level, UE can perform the </w:t>
      </w:r>
      <w:proofErr w:type="spellStart"/>
      <w:r w:rsidRPr="009B37DF">
        <w:rPr>
          <w:rFonts w:eastAsia="宋体"/>
          <w:b/>
          <w:lang w:eastAsia="zh-CN"/>
        </w:rPr>
        <w:t>fallback</w:t>
      </w:r>
      <w:proofErr w:type="spellEnd"/>
      <w:r w:rsidRPr="009B37DF">
        <w:rPr>
          <w:rFonts w:eastAsia="宋体"/>
          <w:b/>
          <w:lang w:eastAsia="zh-CN"/>
        </w:rPr>
        <w:t xml:space="preserve"> s</w:t>
      </w:r>
      <w:r>
        <w:rPr>
          <w:rFonts w:eastAsia="宋体"/>
          <w:b/>
          <w:lang w:eastAsia="zh-CN"/>
        </w:rPr>
        <w:t>ch</w:t>
      </w:r>
      <w:r w:rsidRPr="009B37DF">
        <w:rPr>
          <w:rFonts w:eastAsia="宋体"/>
          <w:b/>
          <w:lang w:eastAsia="zh-CN"/>
        </w:rPr>
        <w:t>eme</w:t>
      </w:r>
      <w:r>
        <w:rPr>
          <w:rFonts w:eastAsia="宋体"/>
          <w:b/>
          <w:lang w:eastAsia="zh-CN"/>
        </w:rPr>
        <w:t>.</w:t>
      </w:r>
    </w:p>
    <w:p w:rsidR="00F752DC" w:rsidRPr="00EE013B" w:rsidRDefault="00F752DC" w:rsidP="00F752DC">
      <w:pPr>
        <w:rPr>
          <w:rFonts w:eastAsia="宋体"/>
          <w:b/>
          <w:lang w:eastAsia="zh-CN"/>
        </w:rPr>
      </w:pPr>
      <w:r w:rsidRPr="009B37DF">
        <w:rPr>
          <w:rFonts w:eastAsia="宋体"/>
          <w:b/>
          <w:lang w:eastAsia="zh-CN"/>
        </w:rPr>
        <w:t>Proposal 10: For option 2, paging carrier selection shou</w:t>
      </w:r>
      <w:r>
        <w:rPr>
          <w:rFonts w:eastAsia="宋体"/>
          <w:b/>
          <w:lang w:eastAsia="zh-CN"/>
        </w:rPr>
        <w:t>l</w:t>
      </w:r>
      <w:r w:rsidRPr="009B37DF">
        <w:rPr>
          <w:rFonts w:eastAsia="宋体"/>
          <w:b/>
          <w:lang w:eastAsia="zh-CN"/>
        </w:rPr>
        <w:t>d not be supported upon cell change.</w:t>
      </w:r>
    </w:p>
    <w:p w:rsidR="00F752DC" w:rsidRPr="00EE36A0" w:rsidRDefault="00F752DC" w:rsidP="00F752DC">
      <w:pPr>
        <w:rPr>
          <w:b/>
          <w:lang w:val="en-US" w:eastAsia="zh-CN"/>
        </w:rPr>
      </w:pPr>
      <w:r w:rsidRPr="00EE36A0">
        <w:rPr>
          <w:rFonts w:eastAsia="宋体"/>
          <w:b/>
          <w:lang w:eastAsia="zh-CN"/>
        </w:rPr>
        <w:t xml:space="preserve">Proposal 11: For both options, </w:t>
      </w:r>
      <w:r w:rsidRPr="00EE36A0">
        <w:rPr>
          <w:b/>
          <w:lang w:val="en-US" w:eastAsia="zh-CN"/>
        </w:rPr>
        <w:t>if UE get</w:t>
      </w:r>
      <w:r>
        <w:rPr>
          <w:b/>
          <w:lang w:val="en-US" w:eastAsia="zh-CN"/>
        </w:rPr>
        <w:t>s</w:t>
      </w:r>
      <w:r w:rsidRPr="00EE36A0">
        <w:rPr>
          <w:b/>
          <w:lang w:val="en-US" w:eastAsia="zh-CN"/>
        </w:rPr>
        <w:t xml:space="preserve"> a better radio condition, UE should maintain the current paging </w:t>
      </w:r>
      <w:proofErr w:type="gramStart"/>
      <w:r w:rsidRPr="00EE36A0">
        <w:rPr>
          <w:b/>
          <w:lang w:val="en-US" w:eastAsia="zh-CN"/>
        </w:rPr>
        <w:t>carrier</w:t>
      </w:r>
      <w:proofErr w:type="gramEnd"/>
      <w:r w:rsidRPr="00EE36A0">
        <w:rPr>
          <w:b/>
          <w:lang w:val="en-US" w:eastAsia="zh-CN"/>
        </w:rPr>
        <w:t>.</w:t>
      </w:r>
    </w:p>
    <w:p w:rsidR="00F752DC" w:rsidRPr="00EE36A0" w:rsidRDefault="00F752DC" w:rsidP="00F752DC">
      <w:pPr>
        <w:rPr>
          <w:b/>
          <w:lang w:eastAsia="zh-CN"/>
        </w:rPr>
      </w:pPr>
      <w:r w:rsidRPr="00EE36A0">
        <w:rPr>
          <w:b/>
          <w:lang w:val="en-US" w:eastAsia="zh-CN"/>
        </w:rPr>
        <w:t>Proposal 12: For both options, if UE get</w:t>
      </w:r>
      <w:r>
        <w:rPr>
          <w:b/>
          <w:lang w:val="en-US" w:eastAsia="zh-CN"/>
        </w:rPr>
        <w:t>s</w:t>
      </w:r>
      <w:r w:rsidRPr="00EE36A0">
        <w:rPr>
          <w:b/>
          <w:lang w:val="en-US" w:eastAsia="zh-CN"/>
        </w:rPr>
        <w:t xml:space="preserve"> a worse radio condition which leads to a CE level change, UE should </w:t>
      </w:r>
      <w:r>
        <w:rPr>
          <w:b/>
          <w:lang w:val="en-US" w:eastAsia="zh-CN"/>
        </w:rPr>
        <w:t>adopt the fallback scheme</w:t>
      </w:r>
      <w:r w:rsidRPr="00EE36A0">
        <w:rPr>
          <w:b/>
          <w:lang w:val="en-US" w:eastAsia="zh-CN"/>
        </w:rPr>
        <w:t>.</w:t>
      </w:r>
    </w:p>
    <w:p w:rsidR="00F752DC" w:rsidRDefault="00F752DC" w:rsidP="00F752DC">
      <w:pPr>
        <w:rPr>
          <w:b/>
          <w:lang w:val="en-US" w:eastAsia="zh-CN"/>
        </w:rPr>
      </w:pPr>
      <w:r w:rsidRPr="00EE2048">
        <w:rPr>
          <w:b/>
          <w:lang w:val="en-US" w:eastAsia="zh-CN"/>
        </w:rPr>
        <w:t>Pr</w:t>
      </w:r>
      <w:r>
        <w:rPr>
          <w:b/>
          <w:lang w:val="en-US" w:eastAsia="zh-CN"/>
        </w:rPr>
        <w:t>o</w:t>
      </w:r>
      <w:r w:rsidRPr="00EE2048">
        <w:rPr>
          <w:b/>
          <w:lang w:val="en-US" w:eastAsia="zh-CN"/>
        </w:rPr>
        <w:t xml:space="preserve">posal 13: </w:t>
      </w:r>
      <w:r>
        <w:rPr>
          <w:b/>
          <w:lang w:val="en-US" w:eastAsia="zh-CN"/>
        </w:rPr>
        <w:t xml:space="preserve">For both options, </w:t>
      </w:r>
      <w:r w:rsidRPr="00EE2048">
        <w:rPr>
          <w:b/>
          <w:lang w:val="en-US" w:eastAsia="zh-CN"/>
        </w:rPr>
        <w:t>Rel-17 paging carriers and the legacy paging carriers should be exclusive.</w:t>
      </w:r>
    </w:p>
    <w:p w:rsidR="00F752DC" w:rsidRPr="000C5796" w:rsidRDefault="00F752DC" w:rsidP="00F752DC">
      <w:pPr>
        <w:rPr>
          <w:b/>
          <w:lang w:val="en-US" w:eastAsia="zh-CN"/>
        </w:rPr>
      </w:pPr>
      <w:r w:rsidRPr="000C5796">
        <w:rPr>
          <w:b/>
          <w:lang w:val="en-US" w:eastAsia="zh-CN"/>
        </w:rPr>
        <w:t xml:space="preserve">Proposal 14: For both options, </w:t>
      </w:r>
      <w:proofErr w:type="gramStart"/>
      <w:r w:rsidRPr="000C5796">
        <w:rPr>
          <w:b/>
          <w:lang w:val="en-US" w:eastAsia="zh-CN"/>
        </w:rPr>
        <w:t>The</w:t>
      </w:r>
      <w:proofErr w:type="gramEnd"/>
      <w:r w:rsidRPr="000C5796">
        <w:rPr>
          <w:b/>
          <w:lang w:val="en-US" w:eastAsia="zh-CN"/>
        </w:rPr>
        <w:t xml:space="preserve"> legacy paging carriers can be used </w:t>
      </w:r>
      <w:r>
        <w:rPr>
          <w:b/>
          <w:lang w:val="en-US" w:eastAsia="zh-CN"/>
        </w:rPr>
        <w:t xml:space="preserve">as </w:t>
      </w:r>
      <w:r w:rsidRPr="000C5796">
        <w:rPr>
          <w:b/>
          <w:lang w:val="en-US" w:eastAsia="zh-CN"/>
        </w:rPr>
        <w:t>the fallback carrier.</w:t>
      </w:r>
    </w:p>
    <w:p w:rsidR="00C139BA" w:rsidRPr="0074636D" w:rsidRDefault="00C139BA">
      <w:pPr>
        <w:pStyle w:val="1"/>
        <w:jc w:val="both"/>
        <w:rPr>
          <w:rFonts w:eastAsia="宋体" w:cs="Arial"/>
          <w:lang w:eastAsia="zh-CN"/>
        </w:rPr>
      </w:pPr>
      <w:r w:rsidRPr="0074636D">
        <w:rPr>
          <w:rFonts w:eastAsia="宋体" w:cs="Arial"/>
          <w:lang w:eastAsia="zh-CN"/>
        </w:rPr>
        <w:t>Reference</w:t>
      </w:r>
    </w:p>
    <w:p w:rsidR="00703F8E" w:rsidRPr="0074636D" w:rsidRDefault="00703F8E" w:rsidP="00C03E75">
      <w:pPr>
        <w:pStyle w:val="References"/>
        <w:numPr>
          <w:ilvl w:val="0"/>
          <w:numId w:val="0"/>
        </w:numPr>
        <w:ind w:left="360"/>
      </w:pPr>
    </w:p>
    <w:sectPr w:rsidR="00703F8E" w:rsidRPr="0074636D">
      <w:footerReference w:type="default" r:id="rId8"/>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981" w:rsidRDefault="00DB0981">
      <w:pPr>
        <w:spacing w:after="0"/>
      </w:pPr>
      <w:r>
        <w:separator/>
      </w:r>
    </w:p>
  </w:endnote>
  <w:endnote w:type="continuationSeparator" w:id="0">
    <w:p w:rsidR="00DB0981" w:rsidRDefault="00DB0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FF5" w:rsidRDefault="00073FF5">
    <w:pPr>
      <w:pStyle w:val="a9"/>
      <w:jc w:val="right"/>
    </w:pPr>
    <w:r>
      <w:fldChar w:fldCharType="begin"/>
    </w:r>
    <w:r>
      <w:instrText xml:space="preserve"> PAGE   \* MERGEFORMAT </w:instrText>
    </w:r>
    <w:r>
      <w:fldChar w:fldCharType="separate"/>
    </w:r>
    <w:r w:rsidR="00F752DC" w:rsidRPr="00F752DC">
      <w:rPr>
        <w:noProof/>
        <w:lang w:val="zh-CN" w:eastAsia="zh-CN"/>
      </w:rPr>
      <w:t>4</w:t>
    </w:r>
    <w:r>
      <w:fldChar w:fldCharType="end"/>
    </w:r>
  </w:p>
  <w:p w:rsidR="00073FF5" w:rsidRDefault="00073F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981" w:rsidRDefault="00DB0981">
      <w:pPr>
        <w:spacing w:after="0"/>
      </w:pPr>
      <w:r>
        <w:separator/>
      </w:r>
    </w:p>
  </w:footnote>
  <w:footnote w:type="continuationSeparator" w:id="0">
    <w:p w:rsidR="00DB0981" w:rsidRDefault="00DB09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76D"/>
    <w:multiLevelType w:val="hybridMultilevel"/>
    <w:tmpl w:val="1B0AA9B4"/>
    <w:lvl w:ilvl="0" w:tplc="BEDED74E">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tentative="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DE0E4C"/>
    <w:multiLevelType w:val="hybridMultilevel"/>
    <w:tmpl w:val="6C3489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96EB50F"/>
    <w:multiLevelType w:val="singleLevel"/>
    <w:tmpl w:val="596EB50F"/>
    <w:lvl w:ilvl="0">
      <w:start w:val="1"/>
      <w:numFmt w:val="bullet"/>
      <w:pStyle w:val="a"/>
      <w:lvlText w:val=""/>
      <w:lvlJc w:val="left"/>
      <w:pPr>
        <w:tabs>
          <w:tab w:val="num" w:pos="360"/>
        </w:tabs>
        <w:ind w:left="360" w:hanging="360"/>
      </w:pPr>
      <w:rPr>
        <w:rFonts w:ascii="Wingdings" w:hAnsi="Wingdings" w:hint="default"/>
      </w:rPr>
    </w:lvl>
  </w:abstractNum>
  <w:abstractNum w:abstractNumId="20" w15:restartNumberingAfterBreak="0">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21"/>
  </w:num>
  <w:num w:numId="4">
    <w:abstractNumId w:val="22"/>
  </w:num>
  <w:num w:numId="5">
    <w:abstractNumId w:val="12"/>
  </w:num>
  <w:num w:numId="6">
    <w:abstractNumId w:val="4"/>
  </w:num>
  <w:num w:numId="7">
    <w:abstractNumId w:val="13"/>
  </w:num>
  <w:num w:numId="8">
    <w:abstractNumId w:val="11"/>
  </w:num>
  <w:num w:numId="9">
    <w:abstractNumId w:val="16"/>
  </w:num>
  <w:num w:numId="10">
    <w:abstractNumId w:val="11"/>
  </w:num>
  <w:num w:numId="11">
    <w:abstractNumId w:val="17"/>
  </w:num>
  <w:num w:numId="12">
    <w:abstractNumId w:val="3"/>
  </w:num>
  <w:num w:numId="13">
    <w:abstractNumId w:val="11"/>
  </w:num>
  <w:num w:numId="14">
    <w:abstractNumId w:val="6"/>
  </w:num>
  <w:num w:numId="15">
    <w:abstractNumId w:val="9"/>
  </w:num>
  <w:num w:numId="16">
    <w:abstractNumId w:val="5"/>
  </w:num>
  <w:num w:numId="17">
    <w:abstractNumId w:val="10"/>
  </w:num>
  <w:num w:numId="18">
    <w:abstractNumId w:val="14"/>
  </w:num>
  <w:num w:numId="19">
    <w:abstractNumId w:val="23"/>
  </w:num>
  <w:num w:numId="20">
    <w:abstractNumId w:val="23"/>
  </w:num>
  <w:num w:numId="21">
    <w:abstractNumId w:val="20"/>
  </w:num>
  <w:num w:numId="22">
    <w:abstractNumId w:val="11"/>
  </w:num>
  <w:num w:numId="23">
    <w:abstractNumId w:val="0"/>
  </w:num>
  <w:num w:numId="24">
    <w:abstractNumId w:val="8"/>
  </w:num>
  <w:num w:numId="25">
    <w:abstractNumId w:val="18"/>
  </w:num>
  <w:num w:numId="26">
    <w:abstractNumId w:val="2"/>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3NrYwtzSyMDQxNzRV0lEKTi0uzszPAykwqQUAmyDUZywAAAA="/>
  </w:docVars>
  <w:rsids>
    <w:rsidRoot w:val="00085538"/>
    <w:rsid w:val="0000024E"/>
    <w:rsid w:val="00000673"/>
    <w:rsid w:val="000006A4"/>
    <w:rsid w:val="0000071D"/>
    <w:rsid w:val="00000F10"/>
    <w:rsid w:val="00001176"/>
    <w:rsid w:val="0000143A"/>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764"/>
    <w:rsid w:val="000407CB"/>
    <w:rsid w:val="00040EF5"/>
    <w:rsid w:val="000413EF"/>
    <w:rsid w:val="000413F0"/>
    <w:rsid w:val="00041727"/>
    <w:rsid w:val="00041B3E"/>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845"/>
    <w:rsid w:val="000478DE"/>
    <w:rsid w:val="000478F1"/>
    <w:rsid w:val="00047AF2"/>
    <w:rsid w:val="00047D5F"/>
    <w:rsid w:val="00050459"/>
    <w:rsid w:val="0005186A"/>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A62"/>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638A"/>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1BDD"/>
    <w:rsid w:val="0007239C"/>
    <w:rsid w:val="0007294B"/>
    <w:rsid w:val="00072AEB"/>
    <w:rsid w:val="00073C12"/>
    <w:rsid w:val="00073C87"/>
    <w:rsid w:val="00073C8D"/>
    <w:rsid w:val="00073CAD"/>
    <w:rsid w:val="00073FF5"/>
    <w:rsid w:val="00074717"/>
    <w:rsid w:val="000751E7"/>
    <w:rsid w:val="00075507"/>
    <w:rsid w:val="0007622F"/>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85A"/>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B58"/>
    <w:rsid w:val="000A21F8"/>
    <w:rsid w:val="000A2440"/>
    <w:rsid w:val="000A2A65"/>
    <w:rsid w:val="000A2AAE"/>
    <w:rsid w:val="000A2BC5"/>
    <w:rsid w:val="000A2E5C"/>
    <w:rsid w:val="000A3280"/>
    <w:rsid w:val="000A3932"/>
    <w:rsid w:val="000A3C35"/>
    <w:rsid w:val="000A3E2A"/>
    <w:rsid w:val="000A4702"/>
    <w:rsid w:val="000A4CB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3A2F"/>
    <w:rsid w:val="000B3DA2"/>
    <w:rsid w:val="000B4A3A"/>
    <w:rsid w:val="000B4C46"/>
    <w:rsid w:val="000B4E02"/>
    <w:rsid w:val="000B50B5"/>
    <w:rsid w:val="000B5851"/>
    <w:rsid w:val="000B5C7B"/>
    <w:rsid w:val="000B5C83"/>
    <w:rsid w:val="000B5CBD"/>
    <w:rsid w:val="000B61C9"/>
    <w:rsid w:val="000B63D2"/>
    <w:rsid w:val="000B63D6"/>
    <w:rsid w:val="000B691C"/>
    <w:rsid w:val="000B6A81"/>
    <w:rsid w:val="000B7032"/>
    <w:rsid w:val="000B7415"/>
    <w:rsid w:val="000C0819"/>
    <w:rsid w:val="000C0ABC"/>
    <w:rsid w:val="000C0D60"/>
    <w:rsid w:val="000C0D68"/>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796"/>
    <w:rsid w:val="000C57C7"/>
    <w:rsid w:val="000C5AB0"/>
    <w:rsid w:val="000C5CCF"/>
    <w:rsid w:val="000C617B"/>
    <w:rsid w:val="000C61B6"/>
    <w:rsid w:val="000C6544"/>
    <w:rsid w:val="000C6C55"/>
    <w:rsid w:val="000C6EB4"/>
    <w:rsid w:val="000C7053"/>
    <w:rsid w:val="000C73C6"/>
    <w:rsid w:val="000C74CE"/>
    <w:rsid w:val="000C7553"/>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E"/>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127"/>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DC6"/>
    <w:rsid w:val="00114052"/>
    <w:rsid w:val="0011426E"/>
    <w:rsid w:val="00114460"/>
    <w:rsid w:val="00114724"/>
    <w:rsid w:val="00114983"/>
    <w:rsid w:val="00114AED"/>
    <w:rsid w:val="00114D55"/>
    <w:rsid w:val="00114E1A"/>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C1E"/>
    <w:rsid w:val="00131F05"/>
    <w:rsid w:val="00132659"/>
    <w:rsid w:val="00132679"/>
    <w:rsid w:val="001326B1"/>
    <w:rsid w:val="001329BF"/>
    <w:rsid w:val="0013363D"/>
    <w:rsid w:val="00133748"/>
    <w:rsid w:val="0013377F"/>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949"/>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1DEB"/>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0B1"/>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DC2"/>
    <w:rsid w:val="00196E0D"/>
    <w:rsid w:val="001970A8"/>
    <w:rsid w:val="00197191"/>
    <w:rsid w:val="001975B0"/>
    <w:rsid w:val="001978CD"/>
    <w:rsid w:val="00197902"/>
    <w:rsid w:val="001A028B"/>
    <w:rsid w:val="001A098A"/>
    <w:rsid w:val="001A0A82"/>
    <w:rsid w:val="001A0B9B"/>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3AB"/>
    <w:rsid w:val="001B2459"/>
    <w:rsid w:val="001B2467"/>
    <w:rsid w:val="001B25DF"/>
    <w:rsid w:val="001B28A2"/>
    <w:rsid w:val="001B32EB"/>
    <w:rsid w:val="001B35B0"/>
    <w:rsid w:val="001B3721"/>
    <w:rsid w:val="001B373B"/>
    <w:rsid w:val="001B3927"/>
    <w:rsid w:val="001B3E3D"/>
    <w:rsid w:val="001B3F7F"/>
    <w:rsid w:val="001B4654"/>
    <w:rsid w:val="001B4814"/>
    <w:rsid w:val="001B4884"/>
    <w:rsid w:val="001B4A10"/>
    <w:rsid w:val="001B4A24"/>
    <w:rsid w:val="001B4D38"/>
    <w:rsid w:val="001B4DEB"/>
    <w:rsid w:val="001B52A5"/>
    <w:rsid w:val="001B55B1"/>
    <w:rsid w:val="001B5978"/>
    <w:rsid w:val="001B5EC6"/>
    <w:rsid w:val="001B5F6F"/>
    <w:rsid w:val="001B62E9"/>
    <w:rsid w:val="001B630C"/>
    <w:rsid w:val="001B6375"/>
    <w:rsid w:val="001B64C8"/>
    <w:rsid w:val="001B6751"/>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736"/>
    <w:rsid w:val="001F0555"/>
    <w:rsid w:val="001F07E2"/>
    <w:rsid w:val="001F0925"/>
    <w:rsid w:val="001F0C47"/>
    <w:rsid w:val="001F0FBD"/>
    <w:rsid w:val="001F11D8"/>
    <w:rsid w:val="001F1567"/>
    <w:rsid w:val="001F1CF3"/>
    <w:rsid w:val="001F1DAC"/>
    <w:rsid w:val="001F282F"/>
    <w:rsid w:val="001F2BA5"/>
    <w:rsid w:val="001F31E0"/>
    <w:rsid w:val="001F34E0"/>
    <w:rsid w:val="001F3535"/>
    <w:rsid w:val="001F3A26"/>
    <w:rsid w:val="001F3E9A"/>
    <w:rsid w:val="001F3FB2"/>
    <w:rsid w:val="001F4F95"/>
    <w:rsid w:val="001F5078"/>
    <w:rsid w:val="001F5079"/>
    <w:rsid w:val="001F510B"/>
    <w:rsid w:val="001F51F3"/>
    <w:rsid w:val="001F5602"/>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36"/>
    <w:rsid w:val="00203CA4"/>
    <w:rsid w:val="00203E43"/>
    <w:rsid w:val="00203EF2"/>
    <w:rsid w:val="00204272"/>
    <w:rsid w:val="00204364"/>
    <w:rsid w:val="002046C8"/>
    <w:rsid w:val="00204D04"/>
    <w:rsid w:val="00204D41"/>
    <w:rsid w:val="002051E0"/>
    <w:rsid w:val="0020532B"/>
    <w:rsid w:val="00205B7B"/>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F9E"/>
    <w:rsid w:val="002173B6"/>
    <w:rsid w:val="00220053"/>
    <w:rsid w:val="002202F8"/>
    <w:rsid w:val="00220410"/>
    <w:rsid w:val="00220615"/>
    <w:rsid w:val="002209FB"/>
    <w:rsid w:val="00220B3A"/>
    <w:rsid w:val="00220D7E"/>
    <w:rsid w:val="00221023"/>
    <w:rsid w:val="00221460"/>
    <w:rsid w:val="0022156E"/>
    <w:rsid w:val="0022198A"/>
    <w:rsid w:val="00221AF7"/>
    <w:rsid w:val="00221FBC"/>
    <w:rsid w:val="0022222A"/>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380"/>
    <w:rsid w:val="002275E3"/>
    <w:rsid w:val="0023016B"/>
    <w:rsid w:val="002301DC"/>
    <w:rsid w:val="00230390"/>
    <w:rsid w:val="002305D5"/>
    <w:rsid w:val="00230A9C"/>
    <w:rsid w:val="00230D24"/>
    <w:rsid w:val="002316C7"/>
    <w:rsid w:val="00231EEA"/>
    <w:rsid w:val="0023228B"/>
    <w:rsid w:val="0023246F"/>
    <w:rsid w:val="002325CB"/>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DCE"/>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26"/>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101"/>
    <w:rsid w:val="00266294"/>
    <w:rsid w:val="00266462"/>
    <w:rsid w:val="00266A12"/>
    <w:rsid w:val="00266DBE"/>
    <w:rsid w:val="002672B9"/>
    <w:rsid w:val="00267557"/>
    <w:rsid w:val="00267622"/>
    <w:rsid w:val="00267650"/>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938"/>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8DE"/>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6AA8"/>
    <w:rsid w:val="00307B0F"/>
    <w:rsid w:val="00310199"/>
    <w:rsid w:val="0031043B"/>
    <w:rsid w:val="00310787"/>
    <w:rsid w:val="00310CA7"/>
    <w:rsid w:val="00310DAE"/>
    <w:rsid w:val="00310E2F"/>
    <w:rsid w:val="00310F61"/>
    <w:rsid w:val="00310FF2"/>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393"/>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508"/>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103F"/>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51F"/>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0CD"/>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D45"/>
    <w:rsid w:val="003470EE"/>
    <w:rsid w:val="003471F1"/>
    <w:rsid w:val="003473AD"/>
    <w:rsid w:val="00347A9A"/>
    <w:rsid w:val="00347C66"/>
    <w:rsid w:val="00347D9B"/>
    <w:rsid w:val="003500DD"/>
    <w:rsid w:val="003501C0"/>
    <w:rsid w:val="00350488"/>
    <w:rsid w:val="00350648"/>
    <w:rsid w:val="00350726"/>
    <w:rsid w:val="0035078D"/>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3CA"/>
    <w:rsid w:val="00365B20"/>
    <w:rsid w:val="00365DCD"/>
    <w:rsid w:val="00366279"/>
    <w:rsid w:val="00366DD7"/>
    <w:rsid w:val="00367131"/>
    <w:rsid w:val="0036730B"/>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B7CDB"/>
    <w:rsid w:val="003C0E3D"/>
    <w:rsid w:val="003C1071"/>
    <w:rsid w:val="003C1228"/>
    <w:rsid w:val="003C1321"/>
    <w:rsid w:val="003C162C"/>
    <w:rsid w:val="003C1977"/>
    <w:rsid w:val="003C1B44"/>
    <w:rsid w:val="003C1EDA"/>
    <w:rsid w:val="003C229C"/>
    <w:rsid w:val="003C23A0"/>
    <w:rsid w:val="003C2AC7"/>
    <w:rsid w:val="003C2D74"/>
    <w:rsid w:val="003C2E58"/>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2D99"/>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44"/>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3041"/>
    <w:rsid w:val="00413338"/>
    <w:rsid w:val="004133A7"/>
    <w:rsid w:val="0041366A"/>
    <w:rsid w:val="004136FC"/>
    <w:rsid w:val="0041398B"/>
    <w:rsid w:val="004139A0"/>
    <w:rsid w:val="00413CDA"/>
    <w:rsid w:val="00413E0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7D6"/>
    <w:rsid w:val="00420B1D"/>
    <w:rsid w:val="00420D34"/>
    <w:rsid w:val="00420E88"/>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6A"/>
    <w:rsid w:val="0042585E"/>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B6D"/>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8"/>
    <w:rsid w:val="00446ADC"/>
    <w:rsid w:val="00446CEA"/>
    <w:rsid w:val="00446DC8"/>
    <w:rsid w:val="00447218"/>
    <w:rsid w:val="004473EE"/>
    <w:rsid w:val="0044749F"/>
    <w:rsid w:val="004507E3"/>
    <w:rsid w:val="00450E1D"/>
    <w:rsid w:val="00451656"/>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985"/>
    <w:rsid w:val="00454CF8"/>
    <w:rsid w:val="00454D15"/>
    <w:rsid w:val="00455021"/>
    <w:rsid w:val="004554C3"/>
    <w:rsid w:val="00455F21"/>
    <w:rsid w:val="0045621B"/>
    <w:rsid w:val="0045672E"/>
    <w:rsid w:val="00456B13"/>
    <w:rsid w:val="00456DA3"/>
    <w:rsid w:val="0045704D"/>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FC"/>
    <w:rsid w:val="00463FE9"/>
    <w:rsid w:val="004643BD"/>
    <w:rsid w:val="00464596"/>
    <w:rsid w:val="00464718"/>
    <w:rsid w:val="004650EA"/>
    <w:rsid w:val="004656F7"/>
    <w:rsid w:val="00466725"/>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DC8"/>
    <w:rsid w:val="00481F3B"/>
    <w:rsid w:val="004821A3"/>
    <w:rsid w:val="004823BE"/>
    <w:rsid w:val="004825B6"/>
    <w:rsid w:val="004828B1"/>
    <w:rsid w:val="00482BFD"/>
    <w:rsid w:val="00482E13"/>
    <w:rsid w:val="00484181"/>
    <w:rsid w:val="0048483E"/>
    <w:rsid w:val="00484920"/>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7AF"/>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32A8"/>
    <w:rsid w:val="004D400A"/>
    <w:rsid w:val="004D51CA"/>
    <w:rsid w:val="004D52A9"/>
    <w:rsid w:val="004D5444"/>
    <w:rsid w:val="004D56B7"/>
    <w:rsid w:val="004D5C2A"/>
    <w:rsid w:val="004D5C40"/>
    <w:rsid w:val="004D6890"/>
    <w:rsid w:val="004D69FD"/>
    <w:rsid w:val="004D6C88"/>
    <w:rsid w:val="004D7318"/>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C0A"/>
    <w:rsid w:val="004F5EED"/>
    <w:rsid w:val="004F6223"/>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5F0"/>
    <w:rsid w:val="00512743"/>
    <w:rsid w:val="005134D3"/>
    <w:rsid w:val="005134F3"/>
    <w:rsid w:val="00513509"/>
    <w:rsid w:val="00513995"/>
    <w:rsid w:val="00513BC4"/>
    <w:rsid w:val="00514154"/>
    <w:rsid w:val="00514313"/>
    <w:rsid w:val="00514561"/>
    <w:rsid w:val="0051497C"/>
    <w:rsid w:val="00514CDA"/>
    <w:rsid w:val="0051523D"/>
    <w:rsid w:val="005153F1"/>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516B"/>
    <w:rsid w:val="00545D19"/>
    <w:rsid w:val="00546539"/>
    <w:rsid w:val="00546936"/>
    <w:rsid w:val="00546D2E"/>
    <w:rsid w:val="005470B9"/>
    <w:rsid w:val="0054788F"/>
    <w:rsid w:val="00547951"/>
    <w:rsid w:val="00547AB5"/>
    <w:rsid w:val="00547F54"/>
    <w:rsid w:val="0055018B"/>
    <w:rsid w:val="00550472"/>
    <w:rsid w:val="00550BCF"/>
    <w:rsid w:val="00550E60"/>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72F"/>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8B0"/>
    <w:rsid w:val="0056092C"/>
    <w:rsid w:val="005610C4"/>
    <w:rsid w:val="00561343"/>
    <w:rsid w:val="0056135F"/>
    <w:rsid w:val="00561478"/>
    <w:rsid w:val="0056184C"/>
    <w:rsid w:val="00561885"/>
    <w:rsid w:val="00561A77"/>
    <w:rsid w:val="00562432"/>
    <w:rsid w:val="00563098"/>
    <w:rsid w:val="00563178"/>
    <w:rsid w:val="00563433"/>
    <w:rsid w:val="005635AE"/>
    <w:rsid w:val="00563D91"/>
    <w:rsid w:val="00564061"/>
    <w:rsid w:val="00564174"/>
    <w:rsid w:val="00564B6F"/>
    <w:rsid w:val="00564E03"/>
    <w:rsid w:val="00565030"/>
    <w:rsid w:val="005656C7"/>
    <w:rsid w:val="00565858"/>
    <w:rsid w:val="00565A70"/>
    <w:rsid w:val="00565B2E"/>
    <w:rsid w:val="005660F4"/>
    <w:rsid w:val="005666AC"/>
    <w:rsid w:val="005668D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F2"/>
    <w:rsid w:val="005855FA"/>
    <w:rsid w:val="005858F8"/>
    <w:rsid w:val="005859F6"/>
    <w:rsid w:val="00585A53"/>
    <w:rsid w:val="00586244"/>
    <w:rsid w:val="005868B1"/>
    <w:rsid w:val="00586BBB"/>
    <w:rsid w:val="00586D7F"/>
    <w:rsid w:val="00586FDA"/>
    <w:rsid w:val="0058729B"/>
    <w:rsid w:val="00587535"/>
    <w:rsid w:val="005876C1"/>
    <w:rsid w:val="005877E8"/>
    <w:rsid w:val="00587871"/>
    <w:rsid w:val="00587A41"/>
    <w:rsid w:val="00587BBB"/>
    <w:rsid w:val="00590A05"/>
    <w:rsid w:val="00590A32"/>
    <w:rsid w:val="005914B7"/>
    <w:rsid w:val="005919D4"/>
    <w:rsid w:val="00591D0F"/>
    <w:rsid w:val="005922EF"/>
    <w:rsid w:val="005926AF"/>
    <w:rsid w:val="00592C73"/>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757"/>
    <w:rsid w:val="00596954"/>
    <w:rsid w:val="005969C6"/>
    <w:rsid w:val="00596A58"/>
    <w:rsid w:val="00596BCC"/>
    <w:rsid w:val="00596EF8"/>
    <w:rsid w:val="0059772E"/>
    <w:rsid w:val="00597B70"/>
    <w:rsid w:val="005A02C8"/>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484"/>
    <w:rsid w:val="005D35CF"/>
    <w:rsid w:val="005D3852"/>
    <w:rsid w:val="005D3AE0"/>
    <w:rsid w:val="005D3F9D"/>
    <w:rsid w:val="005D4053"/>
    <w:rsid w:val="005D4315"/>
    <w:rsid w:val="005D4557"/>
    <w:rsid w:val="005D4752"/>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47D1"/>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76"/>
    <w:rsid w:val="006002C8"/>
    <w:rsid w:val="006002EE"/>
    <w:rsid w:val="00600406"/>
    <w:rsid w:val="006004C8"/>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6A1"/>
    <w:rsid w:val="006167E7"/>
    <w:rsid w:val="00616CA5"/>
    <w:rsid w:val="00617FE3"/>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660"/>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1276"/>
    <w:rsid w:val="006415A1"/>
    <w:rsid w:val="0064175D"/>
    <w:rsid w:val="006421B3"/>
    <w:rsid w:val="00642916"/>
    <w:rsid w:val="006435D5"/>
    <w:rsid w:val="006435E1"/>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1AA"/>
    <w:rsid w:val="006471CB"/>
    <w:rsid w:val="00647B1A"/>
    <w:rsid w:val="00650330"/>
    <w:rsid w:val="0065051B"/>
    <w:rsid w:val="00650539"/>
    <w:rsid w:val="00650559"/>
    <w:rsid w:val="00650859"/>
    <w:rsid w:val="00650AA4"/>
    <w:rsid w:val="00650AC3"/>
    <w:rsid w:val="006515D0"/>
    <w:rsid w:val="00651863"/>
    <w:rsid w:val="006518C1"/>
    <w:rsid w:val="00651A34"/>
    <w:rsid w:val="00651F62"/>
    <w:rsid w:val="00652083"/>
    <w:rsid w:val="006521BF"/>
    <w:rsid w:val="006523F0"/>
    <w:rsid w:val="006527A3"/>
    <w:rsid w:val="0065319A"/>
    <w:rsid w:val="00653360"/>
    <w:rsid w:val="00653564"/>
    <w:rsid w:val="006536C0"/>
    <w:rsid w:val="006542E3"/>
    <w:rsid w:val="00654972"/>
    <w:rsid w:val="00654E9B"/>
    <w:rsid w:val="006550FD"/>
    <w:rsid w:val="006556F4"/>
    <w:rsid w:val="00655841"/>
    <w:rsid w:val="006558D0"/>
    <w:rsid w:val="00655B6D"/>
    <w:rsid w:val="00655BEE"/>
    <w:rsid w:val="00655C4D"/>
    <w:rsid w:val="00655D87"/>
    <w:rsid w:val="00655DDF"/>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4ABE"/>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A2A"/>
    <w:rsid w:val="00670341"/>
    <w:rsid w:val="0067050D"/>
    <w:rsid w:val="006707A4"/>
    <w:rsid w:val="006709DB"/>
    <w:rsid w:val="00670A44"/>
    <w:rsid w:val="00670A65"/>
    <w:rsid w:val="00670E9F"/>
    <w:rsid w:val="00670FF0"/>
    <w:rsid w:val="00671066"/>
    <w:rsid w:val="00671784"/>
    <w:rsid w:val="00671CB9"/>
    <w:rsid w:val="00672457"/>
    <w:rsid w:val="006728F0"/>
    <w:rsid w:val="00673274"/>
    <w:rsid w:val="006734A7"/>
    <w:rsid w:val="0067362D"/>
    <w:rsid w:val="006736B0"/>
    <w:rsid w:val="00673CCA"/>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5A2"/>
    <w:rsid w:val="00681A37"/>
    <w:rsid w:val="00681AEC"/>
    <w:rsid w:val="00681FC1"/>
    <w:rsid w:val="006825F2"/>
    <w:rsid w:val="0068271E"/>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0C1"/>
    <w:rsid w:val="00692391"/>
    <w:rsid w:val="006925AE"/>
    <w:rsid w:val="0069274E"/>
    <w:rsid w:val="00692FFA"/>
    <w:rsid w:val="006931DF"/>
    <w:rsid w:val="00693AD3"/>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A4"/>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251"/>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DD6"/>
    <w:rsid w:val="006B4E90"/>
    <w:rsid w:val="006B5315"/>
    <w:rsid w:val="006B5935"/>
    <w:rsid w:val="006B5DA8"/>
    <w:rsid w:val="006B5E0D"/>
    <w:rsid w:val="006B6169"/>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3F15"/>
    <w:rsid w:val="006C415F"/>
    <w:rsid w:val="006C41DD"/>
    <w:rsid w:val="006C46E8"/>
    <w:rsid w:val="006C4C73"/>
    <w:rsid w:val="006C50F5"/>
    <w:rsid w:val="006C53DA"/>
    <w:rsid w:val="006C66DF"/>
    <w:rsid w:val="006C6AB6"/>
    <w:rsid w:val="006C71AC"/>
    <w:rsid w:val="006C724C"/>
    <w:rsid w:val="006C78CD"/>
    <w:rsid w:val="006D0284"/>
    <w:rsid w:val="006D0356"/>
    <w:rsid w:val="006D0451"/>
    <w:rsid w:val="006D0769"/>
    <w:rsid w:val="006D08E0"/>
    <w:rsid w:val="006D1466"/>
    <w:rsid w:val="006D1E72"/>
    <w:rsid w:val="006D23C3"/>
    <w:rsid w:val="006D28C0"/>
    <w:rsid w:val="006D2CD3"/>
    <w:rsid w:val="006D33A8"/>
    <w:rsid w:val="006D34EE"/>
    <w:rsid w:val="006D37A1"/>
    <w:rsid w:val="006D3920"/>
    <w:rsid w:val="006D3B9D"/>
    <w:rsid w:val="006D40B3"/>
    <w:rsid w:val="006D477B"/>
    <w:rsid w:val="006D5114"/>
    <w:rsid w:val="006D525B"/>
    <w:rsid w:val="006D5593"/>
    <w:rsid w:val="006D574C"/>
    <w:rsid w:val="006D580F"/>
    <w:rsid w:val="006D5CBC"/>
    <w:rsid w:val="006D66D2"/>
    <w:rsid w:val="006D6A05"/>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BE"/>
    <w:rsid w:val="006E2359"/>
    <w:rsid w:val="006E26DD"/>
    <w:rsid w:val="006E2AE0"/>
    <w:rsid w:val="006E2E19"/>
    <w:rsid w:val="006E3388"/>
    <w:rsid w:val="006E3E44"/>
    <w:rsid w:val="006E3F2D"/>
    <w:rsid w:val="006E43EB"/>
    <w:rsid w:val="006E5313"/>
    <w:rsid w:val="006E5E1C"/>
    <w:rsid w:val="006E5F38"/>
    <w:rsid w:val="006E6205"/>
    <w:rsid w:val="006E6A11"/>
    <w:rsid w:val="006E78F4"/>
    <w:rsid w:val="006E7B58"/>
    <w:rsid w:val="006E7CD0"/>
    <w:rsid w:val="006E7E42"/>
    <w:rsid w:val="006E7E63"/>
    <w:rsid w:val="006F02B1"/>
    <w:rsid w:val="006F070F"/>
    <w:rsid w:val="006F0817"/>
    <w:rsid w:val="006F08FD"/>
    <w:rsid w:val="006F0B43"/>
    <w:rsid w:val="006F14C6"/>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7A"/>
    <w:rsid w:val="00700C77"/>
    <w:rsid w:val="00700F42"/>
    <w:rsid w:val="007010D7"/>
    <w:rsid w:val="00701CFF"/>
    <w:rsid w:val="007026E2"/>
    <w:rsid w:val="0070283E"/>
    <w:rsid w:val="00702864"/>
    <w:rsid w:val="00702A11"/>
    <w:rsid w:val="00702AF2"/>
    <w:rsid w:val="00702BE2"/>
    <w:rsid w:val="00703D71"/>
    <w:rsid w:val="00703E64"/>
    <w:rsid w:val="00703F8E"/>
    <w:rsid w:val="0070411E"/>
    <w:rsid w:val="007043AE"/>
    <w:rsid w:val="00704BAC"/>
    <w:rsid w:val="00704C9C"/>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300"/>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838"/>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3CD"/>
    <w:rsid w:val="0076576F"/>
    <w:rsid w:val="007659C3"/>
    <w:rsid w:val="00765D06"/>
    <w:rsid w:val="00765F12"/>
    <w:rsid w:val="00766239"/>
    <w:rsid w:val="00766531"/>
    <w:rsid w:val="007668C9"/>
    <w:rsid w:val="00766B4D"/>
    <w:rsid w:val="00767C39"/>
    <w:rsid w:val="00767E91"/>
    <w:rsid w:val="007706DF"/>
    <w:rsid w:val="007709ED"/>
    <w:rsid w:val="00770BC4"/>
    <w:rsid w:val="00770C38"/>
    <w:rsid w:val="00770F8E"/>
    <w:rsid w:val="007712BE"/>
    <w:rsid w:val="007714F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2F5B"/>
    <w:rsid w:val="007831F9"/>
    <w:rsid w:val="00783B65"/>
    <w:rsid w:val="007848C2"/>
    <w:rsid w:val="00784A7D"/>
    <w:rsid w:val="00785079"/>
    <w:rsid w:val="0078523F"/>
    <w:rsid w:val="007854B0"/>
    <w:rsid w:val="00786037"/>
    <w:rsid w:val="00786586"/>
    <w:rsid w:val="00786808"/>
    <w:rsid w:val="00787169"/>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672"/>
    <w:rsid w:val="007B073F"/>
    <w:rsid w:val="007B089A"/>
    <w:rsid w:val="007B08A3"/>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05"/>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0B9"/>
    <w:rsid w:val="007E2295"/>
    <w:rsid w:val="007E244C"/>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F35"/>
    <w:rsid w:val="007F1FAC"/>
    <w:rsid w:val="007F208C"/>
    <w:rsid w:val="007F214E"/>
    <w:rsid w:val="007F21F6"/>
    <w:rsid w:val="007F2471"/>
    <w:rsid w:val="007F24AB"/>
    <w:rsid w:val="007F26D2"/>
    <w:rsid w:val="007F2C86"/>
    <w:rsid w:val="007F319F"/>
    <w:rsid w:val="007F329C"/>
    <w:rsid w:val="007F3469"/>
    <w:rsid w:val="007F38EB"/>
    <w:rsid w:val="007F3B36"/>
    <w:rsid w:val="007F3B5A"/>
    <w:rsid w:val="007F41CB"/>
    <w:rsid w:val="007F4657"/>
    <w:rsid w:val="007F47F5"/>
    <w:rsid w:val="007F4A30"/>
    <w:rsid w:val="007F565B"/>
    <w:rsid w:val="007F57DF"/>
    <w:rsid w:val="007F5B61"/>
    <w:rsid w:val="007F5F15"/>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B0D"/>
    <w:rsid w:val="0080723B"/>
    <w:rsid w:val="00810539"/>
    <w:rsid w:val="00810C5A"/>
    <w:rsid w:val="00810F02"/>
    <w:rsid w:val="008111B7"/>
    <w:rsid w:val="008115CF"/>
    <w:rsid w:val="0081164E"/>
    <w:rsid w:val="008117E9"/>
    <w:rsid w:val="0081195E"/>
    <w:rsid w:val="00811CD1"/>
    <w:rsid w:val="00812086"/>
    <w:rsid w:val="008121A3"/>
    <w:rsid w:val="0081244B"/>
    <w:rsid w:val="0081252E"/>
    <w:rsid w:val="00813453"/>
    <w:rsid w:val="00813764"/>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403"/>
    <w:rsid w:val="00834487"/>
    <w:rsid w:val="008347DB"/>
    <w:rsid w:val="0083494F"/>
    <w:rsid w:val="0083517F"/>
    <w:rsid w:val="00835C3D"/>
    <w:rsid w:val="0083643B"/>
    <w:rsid w:val="008364CC"/>
    <w:rsid w:val="008367C8"/>
    <w:rsid w:val="00836D8B"/>
    <w:rsid w:val="008373E2"/>
    <w:rsid w:val="008373FE"/>
    <w:rsid w:val="0083744E"/>
    <w:rsid w:val="008376E0"/>
    <w:rsid w:val="00837986"/>
    <w:rsid w:val="00837ACA"/>
    <w:rsid w:val="00837DA0"/>
    <w:rsid w:val="00837F1B"/>
    <w:rsid w:val="00840651"/>
    <w:rsid w:val="008406F5"/>
    <w:rsid w:val="00840BDD"/>
    <w:rsid w:val="00840EC2"/>
    <w:rsid w:val="00841312"/>
    <w:rsid w:val="00841B27"/>
    <w:rsid w:val="0084221A"/>
    <w:rsid w:val="008428E3"/>
    <w:rsid w:val="00842A89"/>
    <w:rsid w:val="00842CC9"/>
    <w:rsid w:val="0084314D"/>
    <w:rsid w:val="00843454"/>
    <w:rsid w:val="00843E89"/>
    <w:rsid w:val="00843FC9"/>
    <w:rsid w:val="00844027"/>
    <w:rsid w:val="00844057"/>
    <w:rsid w:val="00844618"/>
    <w:rsid w:val="008449EA"/>
    <w:rsid w:val="00844DF2"/>
    <w:rsid w:val="00845979"/>
    <w:rsid w:val="00845A71"/>
    <w:rsid w:val="00845C34"/>
    <w:rsid w:val="00845EA4"/>
    <w:rsid w:val="00846889"/>
    <w:rsid w:val="00846E97"/>
    <w:rsid w:val="008470EC"/>
    <w:rsid w:val="00847441"/>
    <w:rsid w:val="00847615"/>
    <w:rsid w:val="00847864"/>
    <w:rsid w:val="008505EB"/>
    <w:rsid w:val="008509A1"/>
    <w:rsid w:val="00851216"/>
    <w:rsid w:val="00851B5C"/>
    <w:rsid w:val="00851F34"/>
    <w:rsid w:val="008522A7"/>
    <w:rsid w:val="008523E0"/>
    <w:rsid w:val="008526F7"/>
    <w:rsid w:val="00852803"/>
    <w:rsid w:val="008529B3"/>
    <w:rsid w:val="00853678"/>
    <w:rsid w:val="0085436B"/>
    <w:rsid w:val="00854479"/>
    <w:rsid w:val="008544E1"/>
    <w:rsid w:val="008546D5"/>
    <w:rsid w:val="0085470D"/>
    <w:rsid w:val="008549B0"/>
    <w:rsid w:val="00855815"/>
    <w:rsid w:val="00855DF7"/>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B4C"/>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2B3A"/>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75F"/>
    <w:rsid w:val="008869B7"/>
    <w:rsid w:val="00886B2F"/>
    <w:rsid w:val="00886CA1"/>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FA7"/>
    <w:rsid w:val="00892FF2"/>
    <w:rsid w:val="008930F6"/>
    <w:rsid w:val="008930F8"/>
    <w:rsid w:val="00893213"/>
    <w:rsid w:val="00893A65"/>
    <w:rsid w:val="00893DE4"/>
    <w:rsid w:val="00894999"/>
    <w:rsid w:val="00894C63"/>
    <w:rsid w:val="00894E85"/>
    <w:rsid w:val="00895437"/>
    <w:rsid w:val="00895649"/>
    <w:rsid w:val="00895858"/>
    <w:rsid w:val="00895C49"/>
    <w:rsid w:val="00895E63"/>
    <w:rsid w:val="00896069"/>
    <w:rsid w:val="008963D8"/>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B94"/>
    <w:rsid w:val="008A4E95"/>
    <w:rsid w:val="008A4ED9"/>
    <w:rsid w:val="008A50DB"/>
    <w:rsid w:val="008A6625"/>
    <w:rsid w:val="008A6B73"/>
    <w:rsid w:val="008A7152"/>
    <w:rsid w:val="008A71C7"/>
    <w:rsid w:val="008A75D1"/>
    <w:rsid w:val="008A79CF"/>
    <w:rsid w:val="008A79F2"/>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5904"/>
    <w:rsid w:val="008B6701"/>
    <w:rsid w:val="008B7121"/>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A19"/>
    <w:rsid w:val="008C3DC5"/>
    <w:rsid w:val="008C3F59"/>
    <w:rsid w:val="008C4532"/>
    <w:rsid w:val="008C4D54"/>
    <w:rsid w:val="008C50EA"/>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736"/>
    <w:rsid w:val="008D2925"/>
    <w:rsid w:val="008D2C78"/>
    <w:rsid w:val="008D2CB4"/>
    <w:rsid w:val="008D3CF3"/>
    <w:rsid w:val="008D3D7E"/>
    <w:rsid w:val="008D4088"/>
    <w:rsid w:val="008D4095"/>
    <w:rsid w:val="008D4312"/>
    <w:rsid w:val="008D5615"/>
    <w:rsid w:val="008D563E"/>
    <w:rsid w:val="008D581E"/>
    <w:rsid w:val="008D5A30"/>
    <w:rsid w:val="008D5E4D"/>
    <w:rsid w:val="008D5F49"/>
    <w:rsid w:val="008D6128"/>
    <w:rsid w:val="008D6545"/>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328C"/>
    <w:rsid w:val="008E3CCD"/>
    <w:rsid w:val="008E3D5E"/>
    <w:rsid w:val="008E3FFE"/>
    <w:rsid w:val="008E5832"/>
    <w:rsid w:val="008E5A4E"/>
    <w:rsid w:val="008E60DF"/>
    <w:rsid w:val="008E6D2C"/>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9F8"/>
    <w:rsid w:val="00906AB9"/>
    <w:rsid w:val="00906F20"/>
    <w:rsid w:val="00906F64"/>
    <w:rsid w:val="00907125"/>
    <w:rsid w:val="00907ADB"/>
    <w:rsid w:val="00907D65"/>
    <w:rsid w:val="00910DB5"/>
    <w:rsid w:val="00910DDB"/>
    <w:rsid w:val="00911081"/>
    <w:rsid w:val="009117B3"/>
    <w:rsid w:val="00911C77"/>
    <w:rsid w:val="0091240A"/>
    <w:rsid w:val="00912638"/>
    <w:rsid w:val="009127FF"/>
    <w:rsid w:val="0091280C"/>
    <w:rsid w:val="0091284E"/>
    <w:rsid w:val="00912B66"/>
    <w:rsid w:val="00913C9A"/>
    <w:rsid w:val="0091437C"/>
    <w:rsid w:val="009145AA"/>
    <w:rsid w:val="00914981"/>
    <w:rsid w:val="00914C64"/>
    <w:rsid w:val="00914CAD"/>
    <w:rsid w:val="00914DB4"/>
    <w:rsid w:val="00915355"/>
    <w:rsid w:val="009154FC"/>
    <w:rsid w:val="009162AA"/>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58A"/>
    <w:rsid w:val="00921622"/>
    <w:rsid w:val="009218E6"/>
    <w:rsid w:val="00921BAD"/>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E18"/>
    <w:rsid w:val="00945F2F"/>
    <w:rsid w:val="009469E4"/>
    <w:rsid w:val="00946D8B"/>
    <w:rsid w:val="00947126"/>
    <w:rsid w:val="0094714D"/>
    <w:rsid w:val="00947278"/>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8F7"/>
    <w:rsid w:val="00975E21"/>
    <w:rsid w:val="00976646"/>
    <w:rsid w:val="0097681F"/>
    <w:rsid w:val="00976FF4"/>
    <w:rsid w:val="0097716E"/>
    <w:rsid w:val="0097718F"/>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0AB"/>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C21"/>
    <w:rsid w:val="00991D62"/>
    <w:rsid w:val="00991D89"/>
    <w:rsid w:val="00992268"/>
    <w:rsid w:val="009923E1"/>
    <w:rsid w:val="00992458"/>
    <w:rsid w:val="00992497"/>
    <w:rsid w:val="009927B9"/>
    <w:rsid w:val="0099290E"/>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99B"/>
    <w:rsid w:val="009A1A91"/>
    <w:rsid w:val="009A1AA9"/>
    <w:rsid w:val="009A1DBB"/>
    <w:rsid w:val="009A214D"/>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96"/>
    <w:rsid w:val="009A7F94"/>
    <w:rsid w:val="009B0597"/>
    <w:rsid w:val="009B076D"/>
    <w:rsid w:val="009B0C14"/>
    <w:rsid w:val="009B0D96"/>
    <w:rsid w:val="009B0EEA"/>
    <w:rsid w:val="009B12E8"/>
    <w:rsid w:val="009B17A4"/>
    <w:rsid w:val="009B1F88"/>
    <w:rsid w:val="009B204B"/>
    <w:rsid w:val="009B27F7"/>
    <w:rsid w:val="009B31D6"/>
    <w:rsid w:val="009B3491"/>
    <w:rsid w:val="009B37DF"/>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A5C"/>
    <w:rsid w:val="009C2CCF"/>
    <w:rsid w:val="009C2E0C"/>
    <w:rsid w:val="009C3243"/>
    <w:rsid w:val="009C3365"/>
    <w:rsid w:val="009C369C"/>
    <w:rsid w:val="009C3CBE"/>
    <w:rsid w:val="009C3D96"/>
    <w:rsid w:val="009C4187"/>
    <w:rsid w:val="009C43E9"/>
    <w:rsid w:val="009C44E2"/>
    <w:rsid w:val="009C48F5"/>
    <w:rsid w:val="009C5053"/>
    <w:rsid w:val="009C5129"/>
    <w:rsid w:val="009C51C7"/>
    <w:rsid w:val="009C58A7"/>
    <w:rsid w:val="009C59E5"/>
    <w:rsid w:val="009C5BE5"/>
    <w:rsid w:val="009C5D01"/>
    <w:rsid w:val="009C5EB9"/>
    <w:rsid w:val="009C6070"/>
    <w:rsid w:val="009C6250"/>
    <w:rsid w:val="009C6266"/>
    <w:rsid w:val="009C63C6"/>
    <w:rsid w:val="009C661D"/>
    <w:rsid w:val="009C6B32"/>
    <w:rsid w:val="009C6BCD"/>
    <w:rsid w:val="009C6E79"/>
    <w:rsid w:val="009C7645"/>
    <w:rsid w:val="009C7A60"/>
    <w:rsid w:val="009C7A9C"/>
    <w:rsid w:val="009D0295"/>
    <w:rsid w:val="009D0AF9"/>
    <w:rsid w:val="009D0C59"/>
    <w:rsid w:val="009D1525"/>
    <w:rsid w:val="009D21D2"/>
    <w:rsid w:val="009D2245"/>
    <w:rsid w:val="009D2F6A"/>
    <w:rsid w:val="009D3103"/>
    <w:rsid w:val="009D33C9"/>
    <w:rsid w:val="009D349D"/>
    <w:rsid w:val="009D36AF"/>
    <w:rsid w:val="009D38F6"/>
    <w:rsid w:val="009D3C71"/>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9F5"/>
    <w:rsid w:val="009E5C94"/>
    <w:rsid w:val="009E5E05"/>
    <w:rsid w:val="009E60F4"/>
    <w:rsid w:val="009E63EC"/>
    <w:rsid w:val="009E654D"/>
    <w:rsid w:val="009E68FF"/>
    <w:rsid w:val="009E7245"/>
    <w:rsid w:val="009E72E7"/>
    <w:rsid w:val="009E7846"/>
    <w:rsid w:val="009E7A9F"/>
    <w:rsid w:val="009F022C"/>
    <w:rsid w:val="009F02AA"/>
    <w:rsid w:val="009F0653"/>
    <w:rsid w:val="009F0DB1"/>
    <w:rsid w:val="009F0DBB"/>
    <w:rsid w:val="009F0FAF"/>
    <w:rsid w:val="009F17D5"/>
    <w:rsid w:val="009F1948"/>
    <w:rsid w:val="009F2098"/>
    <w:rsid w:val="009F2786"/>
    <w:rsid w:val="009F27B6"/>
    <w:rsid w:val="009F2AF0"/>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6E6"/>
    <w:rsid w:val="00A00D2D"/>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332C"/>
    <w:rsid w:val="00A03529"/>
    <w:rsid w:val="00A03568"/>
    <w:rsid w:val="00A03905"/>
    <w:rsid w:val="00A03AB6"/>
    <w:rsid w:val="00A03AED"/>
    <w:rsid w:val="00A0414F"/>
    <w:rsid w:val="00A04347"/>
    <w:rsid w:val="00A04391"/>
    <w:rsid w:val="00A0461A"/>
    <w:rsid w:val="00A04D0D"/>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9CC"/>
    <w:rsid w:val="00A12D77"/>
    <w:rsid w:val="00A12DE7"/>
    <w:rsid w:val="00A12EEC"/>
    <w:rsid w:val="00A13330"/>
    <w:rsid w:val="00A13901"/>
    <w:rsid w:val="00A13AA3"/>
    <w:rsid w:val="00A1456E"/>
    <w:rsid w:val="00A145BD"/>
    <w:rsid w:val="00A14A1B"/>
    <w:rsid w:val="00A14C8B"/>
    <w:rsid w:val="00A14F48"/>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B98"/>
    <w:rsid w:val="00A2124D"/>
    <w:rsid w:val="00A21BB9"/>
    <w:rsid w:val="00A21CB1"/>
    <w:rsid w:val="00A22296"/>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1F50"/>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1EF"/>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62C"/>
    <w:rsid w:val="00A619AA"/>
    <w:rsid w:val="00A61BD2"/>
    <w:rsid w:val="00A61FC2"/>
    <w:rsid w:val="00A62265"/>
    <w:rsid w:val="00A62A6B"/>
    <w:rsid w:val="00A62CFF"/>
    <w:rsid w:val="00A630EE"/>
    <w:rsid w:val="00A63113"/>
    <w:rsid w:val="00A6312B"/>
    <w:rsid w:val="00A63623"/>
    <w:rsid w:val="00A63C4F"/>
    <w:rsid w:val="00A63E39"/>
    <w:rsid w:val="00A63FF0"/>
    <w:rsid w:val="00A64FB0"/>
    <w:rsid w:val="00A65009"/>
    <w:rsid w:val="00A65605"/>
    <w:rsid w:val="00A66082"/>
    <w:rsid w:val="00A66117"/>
    <w:rsid w:val="00A66385"/>
    <w:rsid w:val="00A66823"/>
    <w:rsid w:val="00A66964"/>
    <w:rsid w:val="00A66CB9"/>
    <w:rsid w:val="00A66D59"/>
    <w:rsid w:val="00A6706D"/>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32E"/>
    <w:rsid w:val="00A85836"/>
    <w:rsid w:val="00A85856"/>
    <w:rsid w:val="00A85BDB"/>
    <w:rsid w:val="00A85ECC"/>
    <w:rsid w:val="00A8633D"/>
    <w:rsid w:val="00A863D9"/>
    <w:rsid w:val="00A86904"/>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458"/>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335"/>
    <w:rsid w:val="00AA6C45"/>
    <w:rsid w:val="00AA6D01"/>
    <w:rsid w:val="00AA6D66"/>
    <w:rsid w:val="00AA76EC"/>
    <w:rsid w:val="00AA7773"/>
    <w:rsid w:val="00AA79B5"/>
    <w:rsid w:val="00AA7D91"/>
    <w:rsid w:val="00AB005E"/>
    <w:rsid w:val="00AB0C08"/>
    <w:rsid w:val="00AB0F0C"/>
    <w:rsid w:val="00AB1057"/>
    <w:rsid w:val="00AB147F"/>
    <w:rsid w:val="00AB1526"/>
    <w:rsid w:val="00AB19FE"/>
    <w:rsid w:val="00AB2604"/>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45A6"/>
    <w:rsid w:val="00B14891"/>
    <w:rsid w:val="00B14A3D"/>
    <w:rsid w:val="00B16478"/>
    <w:rsid w:val="00B16581"/>
    <w:rsid w:val="00B16AED"/>
    <w:rsid w:val="00B16AFC"/>
    <w:rsid w:val="00B16FF6"/>
    <w:rsid w:val="00B177CE"/>
    <w:rsid w:val="00B20475"/>
    <w:rsid w:val="00B205D2"/>
    <w:rsid w:val="00B2095F"/>
    <w:rsid w:val="00B21056"/>
    <w:rsid w:val="00B21132"/>
    <w:rsid w:val="00B21171"/>
    <w:rsid w:val="00B21228"/>
    <w:rsid w:val="00B2130F"/>
    <w:rsid w:val="00B217E2"/>
    <w:rsid w:val="00B21C6C"/>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0DB"/>
    <w:rsid w:val="00B27443"/>
    <w:rsid w:val="00B275D5"/>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400"/>
    <w:rsid w:val="00B547D2"/>
    <w:rsid w:val="00B5485A"/>
    <w:rsid w:val="00B54D52"/>
    <w:rsid w:val="00B54D55"/>
    <w:rsid w:val="00B55387"/>
    <w:rsid w:val="00B553D2"/>
    <w:rsid w:val="00B55407"/>
    <w:rsid w:val="00B55553"/>
    <w:rsid w:val="00B556B6"/>
    <w:rsid w:val="00B55EAE"/>
    <w:rsid w:val="00B56196"/>
    <w:rsid w:val="00B5621D"/>
    <w:rsid w:val="00B56284"/>
    <w:rsid w:val="00B5655A"/>
    <w:rsid w:val="00B5717C"/>
    <w:rsid w:val="00B5724E"/>
    <w:rsid w:val="00B57760"/>
    <w:rsid w:val="00B57A90"/>
    <w:rsid w:val="00B57ACE"/>
    <w:rsid w:val="00B60150"/>
    <w:rsid w:val="00B60253"/>
    <w:rsid w:val="00B607E1"/>
    <w:rsid w:val="00B60808"/>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E90"/>
    <w:rsid w:val="00B7003E"/>
    <w:rsid w:val="00B7010C"/>
    <w:rsid w:val="00B7032F"/>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E30"/>
    <w:rsid w:val="00B83E66"/>
    <w:rsid w:val="00B842F0"/>
    <w:rsid w:val="00B84651"/>
    <w:rsid w:val="00B84A1F"/>
    <w:rsid w:val="00B84B89"/>
    <w:rsid w:val="00B84EF1"/>
    <w:rsid w:val="00B85218"/>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7B5"/>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133"/>
    <w:rsid w:val="00BA62DB"/>
    <w:rsid w:val="00BA6327"/>
    <w:rsid w:val="00BA693F"/>
    <w:rsid w:val="00BA6B79"/>
    <w:rsid w:val="00BA6F38"/>
    <w:rsid w:val="00BA7834"/>
    <w:rsid w:val="00BA7F9E"/>
    <w:rsid w:val="00BB0218"/>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3C1"/>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0C8"/>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A29"/>
    <w:rsid w:val="00C44BD3"/>
    <w:rsid w:val="00C44E16"/>
    <w:rsid w:val="00C45035"/>
    <w:rsid w:val="00C45E4E"/>
    <w:rsid w:val="00C46497"/>
    <w:rsid w:val="00C4661C"/>
    <w:rsid w:val="00C46AFC"/>
    <w:rsid w:val="00C46DC5"/>
    <w:rsid w:val="00C4706B"/>
    <w:rsid w:val="00C471E4"/>
    <w:rsid w:val="00C472B1"/>
    <w:rsid w:val="00C47946"/>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65C"/>
    <w:rsid w:val="00C626DC"/>
    <w:rsid w:val="00C6270C"/>
    <w:rsid w:val="00C62AAA"/>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870"/>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792"/>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A7B"/>
    <w:rsid w:val="00C97C5A"/>
    <w:rsid w:val="00C97E05"/>
    <w:rsid w:val="00C97F74"/>
    <w:rsid w:val="00CA0006"/>
    <w:rsid w:val="00CA0051"/>
    <w:rsid w:val="00CA0082"/>
    <w:rsid w:val="00CA0427"/>
    <w:rsid w:val="00CA05E0"/>
    <w:rsid w:val="00CA0674"/>
    <w:rsid w:val="00CA0919"/>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6D88"/>
    <w:rsid w:val="00CA7411"/>
    <w:rsid w:val="00CA742C"/>
    <w:rsid w:val="00CA74AA"/>
    <w:rsid w:val="00CA7539"/>
    <w:rsid w:val="00CA7659"/>
    <w:rsid w:val="00CA7948"/>
    <w:rsid w:val="00CA79DD"/>
    <w:rsid w:val="00CA7A1D"/>
    <w:rsid w:val="00CA7F72"/>
    <w:rsid w:val="00CB010A"/>
    <w:rsid w:val="00CB018C"/>
    <w:rsid w:val="00CB0192"/>
    <w:rsid w:val="00CB0385"/>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706C"/>
    <w:rsid w:val="00CE7307"/>
    <w:rsid w:val="00CE7437"/>
    <w:rsid w:val="00CE7D85"/>
    <w:rsid w:val="00CE7FA0"/>
    <w:rsid w:val="00CF0282"/>
    <w:rsid w:val="00CF0656"/>
    <w:rsid w:val="00CF0657"/>
    <w:rsid w:val="00CF0658"/>
    <w:rsid w:val="00CF1032"/>
    <w:rsid w:val="00CF1068"/>
    <w:rsid w:val="00CF281F"/>
    <w:rsid w:val="00CF2B98"/>
    <w:rsid w:val="00CF2EA7"/>
    <w:rsid w:val="00CF31EA"/>
    <w:rsid w:val="00CF33AB"/>
    <w:rsid w:val="00CF34AE"/>
    <w:rsid w:val="00CF3875"/>
    <w:rsid w:val="00CF3B49"/>
    <w:rsid w:val="00CF4635"/>
    <w:rsid w:val="00CF4B43"/>
    <w:rsid w:val="00CF508C"/>
    <w:rsid w:val="00CF5130"/>
    <w:rsid w:val="00CF53EC"/>
    <w:rsid w:val="00CF54E2"/>
    <w:rsid w:val="00CF5D01"/>
    <w:rsid w:val="00CF6112"/>
    <w:rsid w:val="00CF6247"/>
    <w:rsid w:val="00CF6358"/>
    <w:rsid w:val="00CF6831"/>
    <w:rsid w:val="00CF7CED"/>
    <w:rsid w:val="00CF7D16"/>
    <w:rsid w:val="00CF7EC8"/>
    <w:rsid w:val="00CF7EEE"/>
    <w:rsid w:val="00CF7FEE"/>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C41"/>
    <w:rsid w:val="00D24DC2"/>
    <w:rsid w:val="00D2512A"/>
    <w:rsid w:val="00D2541F"/>
    <w:rsid w:val="00D25964"/>
    <w:rsid w:val="00D25B4E"/>
    <w:rsid w:val="00D26169"/>
    <w:rsid w:val="00D2629F"/>
    <w:rsid w:val="00D26A96"/>
    <w:rsid w:val="00D27495"/>
    <w:rsid w:val="00D27D42"/>
    <w:rsid w:val="00D27E6C"/>
    <w:rsid w:val="00D27E8B"/>
    <w:rsid w:val="00D3038B"/>
    <w:rsid w:val="00D30CC9"/>
    <w:rsid w:val="00D31969"/>
    <w:rsid w:val="00D3237E"/>
    <w:rsid w:val="00D327DB"/>
    <w:rsid w:val="00D32B45"/>
    <w:rsid w:val="00D32CB8"/>
    <w:rsid w:val="00D33E1D"/>
    <w:rsid w:val="00D340C9"/>
    <w:rsid w:val="00D34329"/>
    <w:rsid w:val="00D34432"/>
    <w:rsid w:val="00D3464C"/>
    <w:rsid w:val="00D34BD5"/>
    <w:rsid w:val="00D34CDD"/>
    <w:rsid w:val="00D350CF"/>
    <w:rsid w:val="00D355AC"/>
    <w:rsid w:val="00D35D36"/>
    <w:rsid w:val="00D363F9"/>
    <w:rsid w:val="00D36A2E"/>
    <w:rsid w:val="00D36AB2"/>
    <w:rsid w:val="00D36BB6"/>
    <w:rsid w:val="00D36BD6"/>
    <w:rsid w:val="00D36F0F"/>
    <w:rsid w:val="00D370B4"/>
    <w:rsid w:val="00D372EA"/>
    <w:rsid w:val="00D375C4"/>
    <w:rsid w:val="00D3786F"/>
    <w:rsid w:val="00D37B90"/>
    <w:rsid w:val="00D37C92"/>
    <w:rsid w:val="00D40080"/>
    <w:rsid w:val="00D40491"/>
    <w:rsid w:val="00D405C7"/>
    <w:rsid w:val="00D4096A"/>
    <w:rsid w:val="00D41673"/>
    <w:rsid w:val="00D41786"/>
    <w:rsid w:val="00D41922"/>
    <w:rsid w:val="00D41923"/>
    <w:rsid w:val="00D41DC6"/>
    <w:rsid w:val="00D41F11"/>
    <w:rsid w:val="00D420FE"/>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4C6"/>
    <w:rsid w:val="00D516EC"/>
    <w:rsid w:val="00D51700"/>
    <w:rsid w:val="00D517F6"/>
    <w:rsid w:val="00D51B09"/>
    <w:rsid w:val="00D52107"/>
    <w:rsid w:val="00D52AC4"/>
    <w:rsid w:val="00D53F7A"/>
    <w:rsid w:val="00D5494E"/>
    <w:rsid w:val="00D551C3"/>
    <w:rsid w:val="00D55C5A"/>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7A5"/>
    <w:rsid w:val="00D6598F"/>
    <w:rsid w:val="00D65F76"/>
    <w:rsid w:val="00D66042"/>
    <w:rsid w:val="00D66164"/>
    <w:rsid w:val="00D663FD"/>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96"/>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AE0"/>
    <w:rsid w:val="00D94B35"/>
    <w:rsid w:val="00D94ECE"/>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B2"/>
    <w:rsid w:val="00DA0797"/>
    <w:rsid w:val="00DA11EC"/>
    <w:rsid w:val="00DA1580"/>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981"/>
    <w:rsid w:val="00DB0D67"/>
    <w:rsid w:val="00DB1254"/>
    <w:rsid w:val="00DB151C"/>
    <w:rsid w:val="00DB1863"/>
    <w:rsid w:val="00DB1AC2"/>
    <w:rsid w:val="00DB1AD8"/>
    <w:rsid w:val="00DB1B73"/>
    <w:rsid w:val="00DB1CFC"/>
    <w:rsid w:val="00DB1E6F"/>
    <w:rsid w:val="00DB1FAC"/>
    <w:rsid w:val="00DB1FF5"/>
    <w:rsid w:val="00DB2175"/>
    <w:rsid w:val="00DB2573"/>
    <w:rsid w:val="00DB2FC0"/>
    <w:rsid w:val="00DB347B"/>
    <w:rsid w:val="00DB370F"/>
    <w:rsid w:val="00DB3854"/>
    <w:rsid w:val="00DB3FD4"/>
    <w:rsid w:val="00DB408A"/>
    <w:rsid w:val="00DB4282"/>
    <w:rsid w:val="00DB4518"/>
    <w:rsid w:val="00DB51E7"/>
    <w:rsid w:val="00DB65BA"/>
    <w:rsid w:val="00DB67A9"/>
    <w:rsid w:val="00DB68BA"/>
    <w:rsid w:val="00DB6B0D"/>
    <w:rsid w:val="00DB6B86"/>
    <w:rsid w:val="00DB6EC1"/>
    <w:rsid w:val="00DB7552"/>
    <w:rsid w:val="00DB77D7"/>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A58"/>
    <w:rsid w:val="00DD0B98"/>
    <w:rsid w:val="00DD15A0"/>
    <w:rsid w:val="00DD15DC"/>
    <w:rsid w:val="00DD1E19"/>
    <w:rsid w:val="00DD23F7"/>
    <w:rsid w:val="00DD24BA"/>
    <w:rsid w:val="00DD267D"/>
    <w:rsid w:val="00DD269A"/>
    <w:rsid w:val="00DD27A7"/>
    <w:rsid w:val="00DD29E8"/>
    <w:rsid w:val="00DD2CD6"/>
    <w:rsid w:val="00DD32D5"/>
    <w:rsid w:val="00DD35C7"/>
    <w:rsid w:val="00DD3B7F"/>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D81"/>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1884"/>
    <w:rsid w:val="00E021F6"/>
    <w:rsid w:val="00E0245D"/>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857"/>
    <w:rsid w:val="00E15D4E"/>
    <w:rsid w:val="00E16039"/>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5F"/>
    <w:rsid w:val="00E57E56"/>
    <w:rsid w:val="00E57F55"/>
    <w:rsid w:val="00E600DD"/>
    <w:rsid w:val="00E6018F"/>
    <w:rsid w:val="00E601BA"/>
    <w:rsid w:val="00E60325"/>
    <w:rsid w:val="00E60354"/>
    <w:rsid w:val="00E6062C"/>
    <w:rsid w:val="00E60AAA"/>
    <w:rsid w:val="00E60BB1"/>
    <w:rsid w:val="00E61680"/>
    <w:rsid w:val="00E61F2A"/>
    <w:rsid w:val="00E6200D"/>
    <w:rsid w:val="00E6219E"/>
    <w:rsid w:val="00E62213"/>
    <w:rsid w:val="00E627F8"/>
    <w:rsid w:val="00E62ADC"/>
    <w:rsid w:val="00E62C1B"/>
    <w:rsid w:val="00E62E47"/>
    <w:rsid w:val="00E62FF0"/>
    <w:rsid w:val="00E630A7"/>
    <w:rsid w:val="00E6326D"/>
    <w:rsid w:val="00E63389"/>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09B"/>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1C4F"/>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73A"/>
    <w:rsid w:val="00E8577D"/>
    <w:rsid w:val="00E85C4C"/>
    <w:rsid w:val="00E85E77"/>
    <w:rsid w:val="00E85F7A"/>
    <w:rsid w:val="00E86179"/>
    <w:rsid w:val="00E867DC"/>
    <w:rsid w:val="00E86A03"/>
    <w:rsid w:val="00E86ADC"/>
    <w:rsid w:val="00E86ADD"/>
    <w:rsid w:val="00E8702D"/>
    <w:rsid w:val="00E8719B"/>
    <w:rsid w:val="00E87243"/>
    <w:rsid w:val="00E87249"/>
    <w:rsid w:val="00E8725C"/>
    <w:rsid w:val="00E87346"/>
    <w:rsid w:val="00E874C0"/>
    <w:rsid w:val="00E87530"/>
    <w:rsid w:val="00E87BF4"/>
    <w:rsid w:val="00E87FF3"/>
    <w:rsid w:val="00E9012A"/>
    <w:rsid w:val="00E90340"/>
    <w:rsid w:val="00E90365"/>
    <w:rsid w:val="00E904D7"/>
    <w:rsid w:val="00E90528"/>
    <w:rsid w:val="00E9076B"/>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2D"/>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C1B"/>
    <w:rsid w:val="00EB0D10"/>
    <w:rsid w:val="00EB1323"/>
    <w:rsid w:val="00EB17B4"/>
    <w:rsid w:val="00EB1EE6"/>
    <w:rsid w:val="00EB2512"/>
    <w:rsid w:val="00EB25F7"/>
    <w:rsid w:val="00EB2757"/>
    <w:rsid w:val="00EB2B8C"/>
    <w:rsid w:val="00EB3045"/>
    <w:rsid w:val="00EB3302"/>
    <w:rsid w:val="00EB345D"/>
    <w:rsid w:val="00EB3A10"/>
    <w:rsid w:val="00EB3BB4"/>
    <w:rsid w:val="00EB3E2A"/>
    <w:rsid w:val="00EB3FAC"/>
    <w:rsid w:val="00EB40CB"/>
    <w:rsid w:val="00EB40F5"/>
    <w:rsid w:val="00EB4173"/>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115"/>
    <w:rsid w:val="00EC01C8"/>
    <w:rsid w:val="00EC0863"/>
    <w:rsid w:val="00EC08CB"/>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D9E"/>
    <w:rsid w:val="00ED1F5B"/>
    <w:rsid w:val="00ED2770"/>
    <w:rsid w:val="00ED2F4E"/>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69AF"/>
    <w:rsid w:val="00ED7248"/>
    <w:rsid w:val="00ED73C5"/>
    <w:rsid w:val="00ED74AE"/>
    <w:rsid w:val="00ED7867"/>
    <w:rsid w:val="00ED79A7"/>
    <w:rsid w:val="00ED7C00"/>
    <w:rsid w:val="00ED7CE0"/>
    <w:rsid w:val="00ED7D23"/>
    <w:rsid w:val="00EE013B"/>
    <w:rsid w:val="00EE017A"/>
    <w:rsid w:val="00EE019B"/>
    <w:rsid w:val="00EE02AB"/>
    <w:rsid w:val="00EE0458"/>
    <w:rsid w:val="00EE05BE"/>
    <w:rsid w:val="00EE0BBF"/>
    <w:rsid w:val="00EE0F4E"/>
    <w:rsid w:val="00EE108B"/>
    <w:rsid w:val="00EE141F"/>
    <w:rsid w:val="00EE1676"/>
    <w:rsid w:val="00EE1A6F"/>
    <w:rsid w:val="00EE1BAF"/>
    <w:rsid w:val="00EE1F3E"/>
    <w:rsid w:val="00EE2048"/>
    <w:rsid w:val="00EE25DC"/>
    <w:rsid w:val="00EE26DC"/>
    <w:rsid w:val="00EE36A0"/>
    <w:rsid w:val="00EE3CDF"/>
    <w:rsid w:val="00EE3D4B"/>
    <w:rsid w:val="00EE4998"/>
    <w:rsid w:val="00EE4AE4"/>
    <w:rsid w:val="00EE4B7F"/>
    <w:rsid w:val="00EE4C38"/>
    <w:rsid w:val="00EE4EED"/>
    <w:rsid w:val="00EE5205"/>
    <w:rsid w:val="00EE542C"/>
    <w:rsid w:val="00EE5804"/>
    <w:rsid w:val="00EE59A2"/>
    <w:rsid w:val="00EE5BDB"/>
    <w:rsid w:val="00EE6684"/>
    <w:rsid w:val="00EE66F2"/>
    <w:rsid w:val="00EE6923"/>
    <w:rsid w:val="00EE6D78"/>
    <w:rsid w:val="00EE6E8D"/>
    <w:rsid w:val="00EE6F99"/>
    <w:rsid w:val="00EE704B"/>
    <w:rsid w:val="00EE7180"/>
    <w:rsid w:val="00EE75D2"/>
    <w:rsid w:val="00EE7955"/>
    <w:rsid w:val="00EE7C0B"/>
    <w:rsid w:val="00EF031C"/>
    <w:rsid w:val="00EF05C2"/>
    <w:rsid w:val="00EF0AC7"/>
    <w:rsid w:val="00EF0F8B"/>
    <w:rsid w:val="00EF0FAA"/>
    <w:rsid w:val="00EF1EF3"/>
    <w:rsid w:val="00EF20BF"/>
    <w:rsid w:val="00EF224D"/>
    <w:rsid w:val="00EF2413"/>
    <w:rsid w:val="00EF2669"/>
    <w:rsid w:val="00EF2841"/>
    <w:rsid w:val="00EF2920"/>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6C7C"/>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1E6B"/>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AE"/>
    <w:rsid w:val="00F271FB"/>
    <w:rsid w:val="00F27826"/>
    <w:rsid w:val="00F2793A"/>
    <w:rsid w:val="00F3008C"/>
    <w:rsid w:val="00F3011A"/>
    <w:rsid w:val="00F30F48"/>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47C0A"/>
    <w:rsid w:val="00F50381"/>
    <w:rsid w:val="00F50849"/>
    <w:rsid w:val="00F50AB8"/>
    <w:rsid w:val="00F50ABB"/>
    <w:rsid w:val="00F51127"/>
    <w:rsid w:val="00F51661"/>
    <w:rsid w:val="00F51904"/>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7EA"/>
    <w:rsid w:val="00F57BD5"/>
    <w:rsid w:val="00F57E04"/>
    <w:rsid w:val="00F57F9D"/>
    <w:rsid w:val="00F60373"/>
    <w:rsid w:val="00F608FC"/>
    <w:rsid w:val="00F609BA"/>
    <w:rsid w:val="00F60F4B"/>
    <w:rsid w:val="00F61046"/>
    <w:rsid w:val="00F61313"/>
    <w:rsid w:val="00F61585"/>
    <w:rsid w:val="00F615AA"/>
    <w:rsid w:val="00F61B3A"/>
    <w:rsid w:val="00F61D40"/>
    <w:rsid w:val="00F62394"/>
    <w:rsid w:val="00F625CE"/>
    <w:rsid w:val="00F628D0"/>
    <w:rsid w:val="00F62E4B"/>
    <w:rsid w:val="00F62EC1"/>
    <w:rsid w:val="00F63409"/>
    <w:rsid w:val="00F634FE"/>
    <w:rsid w:val="00F63837"/>
    <w:rsid w:val="00F63A5C"/>
    <w:rsid w:val="00F63ED5"/>
    <w:rsid w:val="00F6464C"/>
    <w:rsid w:val="00F646EC"/>
    <w:rsid w:val="00F64A5A"/>
    <w:rsid w:val="00F64FD0"/>
    <w:rsid w:val="00F654C4"/>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6AD"/>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2DC"/>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BF"/>
    <w:rsid w:val="00F8295A"/>
    <w:rsid w:val="00F83721"/>
    <w:rsid w:val="00F839A5"/>
    <w:rsid w:val="00F839C6"/>
    <w:rsid w:val="00F839E5"/>
    <w:rsid w:val="00F83C56"/>
    <w:rsid w:val="00F83D16"/>
    <w:rsid w:val="00F8422C"/>
    <w:rsid w:val="00F84275"/>
    <w:rsid w:val="00F8434D"/>
    <w:rsid w:val="00F84BD2"/>
    <w:rsid w:val="00F85173"/>
    <w:rsid w:val="00F851D8"/>
    <w:rsid w:val="00F8547F"/>
    <w:rsid w:val="00F8559A"/>
    <w:rsid w:val="00F85A22"/>
    <w:rsid w:val="00F85C07"/>
    <w:rsid w:val="00F85C46"/>
    <w:rsid w:val="00F85D5D"/>
    <w:rsid w:val="00F85E9B"/>
    <w:rsid w:val="00F860B8"/>
    <w:rsid w:val="00F86572"/>
    <w:rsid w:val="00F866EB"/>
    <w:rsid w:val="00F8674D"/>
    <w:rsid w:val="00F86AE5"/>
    <w:rsid w:val="00F86B3A"/>
    <w:rsid w:val="00F86CFD"/>
    <w:rsid w:val="00F86DD2"/>
    <w:rsid w:val="00F86EA9"/>
    <w:rsid w:val="00F9021C"/>
    <w:rsid w:val="00F9037F"/>
    <w:rsid w:val="00F90652"/>
    <w:rsid w:val="00F90698"/>
    <w:rsid w:val="00F90B0A"/>
    <w:rsid w:val="00F90C17"/>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5FDC"/>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804"/>
    <w:rsid w:val="00FD0C94"/>
    <w:rsid w:val="00FD0F43"/>
    <w:rsid w:val="00FD1A57"/>
    <w:rsid w:val="00FD2020"/>
    <w:rsid w:val="00FD29BC"/>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6B1A"/>
    <w:rsid w:val="00FD73F9"/>
    <w:rsid w:val="00FD74DB"/>
    <w:rsid w:val="00FD74EE"/>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162AF348-9E4D-4EC8-9EB2-23FD837F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0"/>
    <w:next w:val="a0"/>
    <w:uiPriority w:val="9"/>
    <w:qFormat/>
    <w:pPr>
      <w:keepNext/>
      <w:numPr>
        <w:ilvl w:val="1"/>
        <w:numId w:val="1"/>
      </w:numPr>
      <w:tabs>
        <w:tab w:val="clear" w:pos="1143"/>
        <w:tab w:val="left" w:pos="718"/>
      </w:tabs>
      <w:spacing w:before="240" w:after="60"/>
      <w:ind w:left="718"/>
      <w:outlineLvl w:val="1"/>
    </w:pPr>
    <w:rPr>
      <w:rFonts w:ascii="Arial" w:eastAsia="宋体" w:hAnsi="Arial" w:cs="Arial"/>
      <w:bCs/>
      <w:iCs/>
      <w:sz w:val="28"/>
      <w:szCs w:val="28"/>
      <w:lang w:val="en-US" w:eastAsia="zh-CN"/>
    </w:rPr>
  </w:style>
  <w:style w:type="paragraph" w:styleId="3">
    <w:name w:val="heading 3"/>
    <w:basedOn w:val="a0"/>
    <w:next w:val="a0"/>
    <w:qFormat/>
    <w:pPr>
      <w:keepNext/>
      <w:numPr>
        <w:ilvl w:val="2"/>
        <w:numId w:val="1"/>
      </w:numPr>
      <w:tabs>
        <w:tab w:val="left" w:pos="720"/>
      </w:tabs>
      <w:spacing w:before="240" w:after="60"/>
      <w:outlineLvl w:val="2"/>
    </w:pPr>
    <w:rPr>
      <w:rFonts w:ascii="Arial" w:hAnsi="Arial" w:cs="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0"/>
    <w:next w:val="a0"/>
    <w:qFormat/>
    <w:pPr>
      <w:numPr>
        <w:ilvl w:val="4"/>
        <w:numId w:val="1"/>
      </w:numPr>
      <w:tabs>
        <w:tab w:val="left" w:pos="1008"/>
      </w:tabs>
      <w:spacing w:before="240" w:after="60"/>
      <w:outlineLvl w:val="4"/>
    </w:pPr>
    <w:rPr>
      <w:b/>
      <w:bCs/>
      <w:i/>
      <w:iCs/>
      <w:sz w:val="26"/>
      <w:szCs w:val="26"/>
    </w:rPr>
  </w:style>
  <w:style w:type="paragraph" w:styleId="6">
    <w:name w:val="heading 6"/>
    <w:basedOn w:val="a0"/>
    <w:next w:val="a0"/>
    <w:qFormat/>
    <w:pPr>
      <w:numPr>
        <w:ilvl w:val="5"/>
        <w:numId w:val="1"/>
      </w:numPr>
      <w:tabs>
        <w:tab w:val="left" w:pos="1152"/>
      </w:tabs>
      <w:spacing w:before="240" w:after="60"/>
      <w:outlineLvl w:val="5"/>
    </w:pPr>
    <w:rPr>
      <w:b/>
      <w:bCs/>
      <w:sz w:val="22"/>
      <w:szCs w:val="22"/>
    </w:rPr>
  </w:style>
  <w:style w:type="paragraph" w:styleId="7">
    <w:name w:val="heading 7"/>
    <w:basedOn w:val="a0"/>
    <w:next w:val="a0"/>
    <w:qFormat/>
    <w:pPr>
      <w:numPr>
        <w:ilvl w:val="6"/>
        <w:numId w:val="1"/>
      </w:numPr>
      <w:tabs>
        <w:tab w:val="left" w:pos="1296"/>
      </w:tabs>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800080"/>
      <w:u w:val="single"/>
    </w:rPr>
  </w:style>
  <w:style w:type="character" w:styleId="a5">
    <w:name w:val="annotation reference"/>
    <w:uiPriority w:val="99"/>
    <w:unhideWhenUsed/>
    <w:qFormat/>
    <w:rPr>
      <w:sz w:val="16"/>
      <w:szCs w:val="16"/>
    </w:rPr>
  </w:style>
  <w:style w:type="character" w:styleId="a6">
    <w:name w:val="Emphasis"/>
    <w:uiPriority w:val="20"/>
    <w:qFormat/>
    <w:rPr>
      <w:i/>
      <w:iCs/>
    </w:rPr>
  </w:style>
  <w:style w:type="character" w:styleId="a7">
    <w:name w:val="Hyperlink"/>
    <w:uiPriority w:val="99"/>
    <w:unhideWhenUsed/>
    <w:qFormat/>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Char">
    <w:name w:val="批注框文本 Char"/>
    <w:link w:val="a8"/>
    <w:uiPriority w:val="99"/>
    <w:semiHidden/>
    <w:rPr>
      <w:rFonts w:ascii="Tahoma" w:eastAsia="Times New Roman" w:hAnsi="Tahoma" w:cs="Tahoma"/>
      <w:sz w:val="16"/>
      <w:szCs w:val="16"/>
      <w:lang w:val="en-GB"/>
    </w:rPr>
  </w:style>
  <w:style w:type="character" w:customStyle="1" w:styleId="Char0">
    <w:name w:val="页脚 Char"/>
    <w:link w:val="a9"/>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a1"/>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locked/>
    <w:rPr>
      <w:rFonts w:ascii="Arial" w:hAnsi="Arial"/>
      <w:b/>
      <w:sz w:val="18"/>
      <w:lang w:eastAsia="en-US"/>
    </w:rPr>
  </w:style>
  <w:style w:type="character" w:customStyle="1" w:styleId="shorttext">
    <w:name w:val="short_text"/>
    <w:basedOn w:val="a1"/>
  </w:style>
  <w:style w:type="character" w:customStyle="1" w:styleId="1Char">
    <w:name w:val="标题 1 Char"/>
    <w:link w:val="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rPr>
      <w:rFonts w:ascii="Arial" w:eastAsia="MS Mincho" w:hAnsi="Arial"/>
      <w:sz w:val="18"/>
      <w:lang w:val="en-GB" w:eastAsia="en-US" w:bidi="ar-SA"/>
    </w:rPr>
  </w:style>
  <w:style w:type="character" w:customStyle="1" w:styleId="Char1">
    <w:name w:val="题注 Char"/>
    <w:link w:val="aa"/>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Char2">
    <w:name w:val="批注文字 Char"/>
    <w:link w:val="ab"/>
    <w:uiPriority w:val="99"/>
    <w:semiHidden/>
    <w:qFormat/>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Char3">
    <w:name w:val="正文首行缩进 Char"/>
    <w:link w:val="ac"/>
    <w:rPr>
      <w:rFonts w:ascii="Times New Roman" w:eastAsia="KaiTi_GB2312" w:hAnsi="Times New Roman"/>
      <w:snapToGrid w:val="0"/>
      <w:sz w:val="28"/>
      <w:szCs w:val="28"/>
      <w:lang w:val="en-GB" w:eastAsia="en-US"/>
    </w:rPr>
  </w:style>
  <w:style w:type="character" w:customStyle="1" w:styleId="B1Zchn">
    <w:name w:val="B1 Zchn"/>
    <w:rPr>
      <w:rFonts w:eastAsia="Times New Roman"/>
    </w:rPr>
  </w:style>
  <w:style w:type="character" w:customStyle="1" w:styleId="Char4">
    <w:name w:val="页眉 Char"/>
    <w:link w:val="ad"/>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Char5">
    <w:name w:val="正文文本 Char"/>
    <w:link w:val="ae"/>
    <w:rPr>
      <w:rFonts w:ascii="Times New Roman" w:eastAsia="MS Mincho" w:hAnsi="Times New Roman"/>
      <w:lang w:val="en-GB" w:eastAsia="en-US"/>
    </w:rPr>
  </w:style>
  <w:style w:type="character" w:customStyle="1" w:styleId="THChar">
    <w:name w:val="TH Char"/>
    <w:link w:val="TH"/>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4Char">
    <w:name w:val="标题 4 Char"/>
    <w:link w:val="4"/>
    <w:rPr>
      <w:rFonts w:ascii="Times New Roman" w:eastAsia="Times New Roman" w:hAnsi="Times New Roman"/>
      <w:b/>
      <w:bCs/>
      <w:sz w:val="28"/>
      <w:szCs w:val="28"/>
      <w:lang w:val="en-GB" w:eastAsia="en-US"/>
    </w:rPr>
  </w:style>
  <w:style w:type="character" w:customStyle="1" w:styleId="PLChar">
    <w:name w:val="PL Char"/>
    <w:link w:val="PL"/>
    <w:rPr>
      <w:rFonts w:ascii="Courier New" w:hAnsi="Courier New"/>
      <w:sz w:val="16"/>
      <w:lang w:val="en-GB" w:eastAsia="ja-JP" w:bidi="ar-SA"/>
    </w:rPr>
  </w:style>
  <w:style w:type="character" w:customStyle="1" w:styleId="Char6">
    <w:name w:val="批注主题 Char"/>
    <w:link w:val="af"/>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a1"/>
  </w:style>
  <w:style w:type="paragraph" w:styleId="30">
    <w:name w:val="List 3"/>
    <w:basedOn w:val="20"/>
    <w:uiPriority w:val="99"/>
    <w:unhideWhenUsed/>
    <w:pPr>
      <w:ind w:leftChars="400" w:left="100" w:hangingChars="200" w:hanging="200"/>
      <w:contextualSpacing/>
    </w:pPr>
  </w:style>
  <w:style w:type="paragraph" w:styleId="af">
    <w:name w:val="annotation subject"/>
    <w:basedOn w:val="ab"/>
    <w:next w:val="ab"/>
    <w:link w:val="Char6"/>
    <w:uiPriority w:val="99"/>
    <w:unhideWhenUsed/>
    <w:rPr>
      <w:b/>
      <w:bCs/>
    </w:rPr>
  </w:style>
  <w:style w:type="paragraph" w:styleId="ac">
    <w:name w:val="Body Text First Indent"/>
    <w:basedOn w:val="ae"/>
    <w:link w:val="Char3"/>
    <w:pPr>
      <w:widowControl w:val="0"/>
      <w:snapToGrid w:val="0"/>
      <w:spacing w:after="120" w:line="360" w:lineRule="auto"/>
      <w:ind w:firstLineChars="100" w:firstLine="420"/>
      <w:jc w:val="both"/>
      <w:textAlignment w:val="baseline"/>
    </w:pPr>
    <w:rPr>
      <w:rFonts w:eastAsia="KaiTi_GB2312"/>
      <w:snapToGrid w:val="0"/>
      <w:sz w:val="28"/>
      <w:szCs w:val="28"/>
    </w:rPr>
  </w:style>
  <w:style w:type="paragraph" w:styleId="af0">
    <w:name w:val="Normal (Web)"/>
    <w:basedOn w:val="a0"/>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40">
    <w:name w:val="List 4"/>
    <w:basedOn w:val="30"/>
    <w:uiPriority w:val="99"/>
    <w:unhideWhenUsed/>
    <w:pPr>
      <w:ind w:leftChars="600" w:left="600"/>
    </w:pPr>
  </w:style>
  <w:style w:type="paragraph" w:styleId="20">
    <w:name w:val="List 2"/>
    <w:basedOn w:val="af1"/>
    <w:qFormat/>
    <w:pPr>
      <w:ind w:left="851"/>
    </w:pPr>
  </w:style>
  <w:style w:type="paragraph" w:styleId="50">
    <w:name w:val="List 5"/>
    <w:basedOn w:val="40"/>
    <w:uiPriority w:val="99"/>
    <w:unhideWhenUsed/>
    <w:pPr>
      <w:ind w:leftChars="800" w:left="800"/>
    </w:pPr>
  </w:style>
  <w:style w:type="paragraph" w:styleId="aa">
    <w:name w:val="caption"/>
    <w:basedOn w:val="a0"/>
    <w:next w:val="a0"/>
    <w:link w:val="Char1"/>
    <w:qFormat/>
    <w:rPr>
      <w:b/>
      <w:bCs/>
    </w:rPr>
  </w:style>
  <w:style w:type="paragraph" w:styleId="a8">
    <w:name w:val="Balloon Text"/>
    <w:basedOn w:val="a0"/>
    <w:link w:val="Char"/>
    <w:uiPriority w:val="99"/>
    <w:unhideWhenUsed/>
    <w:pPr>
      <w:spacing w:after="0"/>
    </w:pPr>
    <w:rPr>
      <w:rFonts w:ascii="Tahoma" w:hAnsi="Tahoma" w:cs="Tahoma"/>
      <w:sz w:val="16"/>
      <w:szCs w:val="16"/>
    </w:rPr>
  </w:style>
  <w:style w:type="paragraph" w:styleId="af2">
    <w:name w:val="Document Map"/>
    <w:basedOn w:val="a0"/>
    <w:semiHidden/>
    <w:pPr>
      <w:shd w:val="clear" w:color="auto" w:fill="000080"/>
    </w:pPr>
    <w:rPr>
      <w:rFonts w:ascii="Tahoma" w:hAnsi="Tahoma" w:cs="Tahoma"/>
    </w:rPr>
  </w:style>
  <w:style w:type="paragraph" w:styleId="ad">
    <w:name w:val="header"/>
    <w:link w:val="Char4"/>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List"/>
    <w:basedOn w:val="a0"/>
    <w:pPr>
      <w:ind w:left="283" w:hanging="283"/>
    </w:pPr>
  </w:style>
  <w:style w:type="paragraph" w:styleId="ae">
    <w:name w:val="Body Text"/>
    <w:basedOn w:val="a0"/>
    <w:link w:val="Char5"/>
    <w:pPr>
      <w:overflowPunct/>
      <w:autoSpaceDE/>
      <w:autoSpaceDN/>
      <w:adjustRightInd/>
      <w:textAlignment w:val="auto"/>
    </w:pPr>
    <w:rPr>
      <w:rFonts w:eastAsia="MS Mincho"/>
    </w:rPr>
  </w:style>
  <w:style w:type="paragraph" w:styleId="a">
    <w:name w:val="List Bullet"/>
    <w:basedOn w:val="ae"/>
    <w:uiPriority w:val="99"/>
    <w:unhideWhenUsed/>
    <w:pPr>
      <w:numPr>
        <w:numId w:val="2"/>
      </w:numPr>
      <w:tabs>
        <w:tab w:val="left" w:pos="360"/>
      </w:tabs>
    </w:pPr>
  </w:style>
  <w:style w:type="paragraph" w:styleId="ab">
    <w:name w:val="annotation text"/>
    <w:basedOn w:val="a0"/>
    <w:link w:val="Char2"/>
    <w:uiPriority w:val="99"/>
    <w:unhideWhenUsed/>
    <w:qFormat/>
  </w:style>
  <w:style w:type="paragraph" w:styleId="a9">
    <w:name w:val="footer"/>
    <w:basedOn w:val="a0"/>
    <w:link w:val="Char0"/>
    <w:uiPriority w:val="99"/>
    <w:unhideWhenUsed/>
    <w:pPr>
      <w:tabs>
        <w:tab w:val="center" w:pos="4513"/>
        <w:tab w:val="right" w:pos="9026"/>
      </w:tabs>
      <w:snapToGrid w:val="0"/>
    </w:pPr>
  </w:style>
  <w:style w:type="paragraph" w:styleId="af3">
    <w:name w:val="Body Text Indent"/>
    <w:basedOn w:val="a0"/>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20"/>
    <w:link w:val="B2Char1"/>
    <w:qFormat/>
    <w:pPr>
      <w:overflowPunct/>
      <w:autoSpaceDE/>
      <w:autoSpaceDN/>
      <w:adjustRightInd/>
      <w:ind w:hanging="284"/>
      <w:textAlignment w:val="auto"/>
    </w:pPr>
  </w:style>
  <w:style w:type="paragraph" w:customStyle="1" w:styleId="B4">
    <w:name w:val="B4"/>
    <w:basedOn w:val="40"/>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a0"/>
    <w:link w:val="TAHChar"/>
    <w:pPr>
      <w:keepNext/>
      <w:keepLines/>
      <w:spacing w:after="0"/>
      <w:jc w:val="center"/>
    </w:pPr>
    <w:rPr>
      <w:rFonts w:ascii="Arial" w:hAnsi="Arial"/>
      <w:b/>
      <w:sz w:val="18"/>
      <w:lang w:eastAsia="ja-JP"/>
    </w:rPr>
  </w:style>
  <w:style w:type="paragraph" w:styleId="af4">
    <w:name w:val="List Paragraph"/>
    <w:basedOn w:val="a0"/>
    <w:link w:val="Char7"/>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a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30"/>
    <w:link w:val="B3Char"/>
    <w:qFormat/>
    <w:pPr>
      <w:ind w:leftChars="0" w:left="1135" w:firstLineChars="0" w:hanging="284"/>
    </w:pPr>
    <w:rPr>
      <w:rFonts w:eastAsia="宋体"/>
      <w:lang w:eastAsia="ko-KR"/>
    </w:rPr>
  </w:style>
  <w:style w:type="paragraph" w:customStyle="1" w:styleId="Agreement">
    <w:name w:val="Agreement"/>
    <w:basedOn w:val="a0"/>
    <w:next w:val="Doc-text2"/>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a0"/>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a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a0"/>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a0"/>
    <w:link w:val="TALChar"/>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a0"/>
    <w:next w:val="a0"/>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a0"/>
    <w:uiPriority w:val="34"/>
    <w:unhideWhenUsed/>
    <w:qFormat/>
    <w:pPr>
      <w:ind w:firstLineChars="200" w:firstLine="420"/>
    </w:pPr>
  </w:style>
  <w:style w:type="paragraph" w:customStyle="1" w:styleId="Reference">
    <w:name w:val="Reference"/>
    <w:aliases w:val="ref"/>
    <w:basedOn w:val="a0"/>
    <w:pPr>
      <w:numPr>
        <w:numId w:val="4"/>
      </w:numPr>
      <w:tabs>
        <w:tab w:val="left" w:pos="420"/>
      </w:tabs>
      <w:ind w:right="-99"/>
    </w:pPr>
    <w:rPr>
      <w:rFonts w:eastAsia="MS Mincho"/>
      <w:sz w:val="22"/>
    </w:rPr>
  </w:style>
  <w:style w:type="paragraph" w:customStyle="1" w:styleId="TALLeft125cm">
    <w:name w:val="TAL + Left: 125 cm"/>
    <w:basedOn w:val="a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a0"/>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af1"/>
    <w:pPr>
      <w:numPr>
        <w:numId w:val="6"/>
      </w:numPr>
      <w:tabs>
        <w:tab w:val="left" w:pos="360"/>
      </w:tabs>
    </w:pPr>
    <w:rPr>
      <w:rFonts w:eastAsia="MS Mincho"/>
      <w:lang w:val="en-GB" w:eastAsia="en-US"/>
    </w:rPr>
  </w:style>
  <w:style w:type="paragraph" w:customStyle="1" w:styleId="B1">
    <w:name w:val="B1"/>
    <w:basedOn w:val="af1"/>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a0"/>
    <w:uiPriority w:val="34"/>
    <w:qFormat/>
    <w:pPr>
      <w:ind w:left="720"/>
      <w:contextualSpacing/>
    </w:pPr>
  </w:style>
  <w:style w:type="paragraph" w:customStyle="1" w:styleId="ACTION">
    <w:name w:val="ACTION"/>
    <w:basedOn w:val="a0"/>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50"/>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a0"/>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a0"/>
    <w:link w:val="THChar"/>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a0"/>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a0"/>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a0"/>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af5">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5-5">
    <w:name w:val="Grid Table 5 Dark Accent 5"/>
    <w:basedOn w:val="a2"/>
    <w:uiPriority w:val="50"/>
    <w:rsid w:val="0055710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2"/>
    <w:uiPriority w:val="49"/>
    <w:rsid w:val="0055710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6">
    <w:name w:val="Grid Table 1 Light Accent 6"/>
    <w:basedOn w:val="a2"/>
    <w:uiPriority w:val="46"/>
    <w:rsid w:val="002742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41">
    <w:name w:val="List Table 4"/>
    <w:basedOn w:val="a2"/>
    <w:uiPriority w:val="49"/>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1">
    <w:name w:val="Grid Table 5 Dark Accent 1"/>
    <w:basedOn w:val="a2"/>
    <w:uiPriority w:val="50"/>
    <w:rsid w:val="002742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Grid Table 3"/>
    <w:basedOn w:val="a2"/>
    <w:uiPriority w:val="48"/>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2742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har7">
    <w:name w:val="列出段落 Char"/>
    <w:link w:val="af4"/>
    <w:uiPriority w:val="34"/>
    <w:locked/>
    <w:rsid w:val="00CA6D88"/>
    <w:rPr>
      <w:rFonts w:ascii="宋体" w:hAnsi="宋体" w:cs="宋体"/>
      <w:sz w:val="24"/>
      <w:szCs w:val="24"/>
    </w:rPr>
  </w:style>
  <w:style w:type="character" w:customStyle="1" w:styleId="CommentsChar">
    <w:name w:val="Comments Char"/>
    <w:link w:val="Comments"/>
    <w:locked/>
    <w:rsid w:val="00EE019B"/>
    <w:rPr>
      <w:rFonts w:ascii="Arial" w:eastAsia="MS Mincho" w:hAnsi="Arial" w:cs="Arial"/>
      <w:i/>
      <w:noProof/>
      <w:sz w:val="18"/>
      <w:szCs w:val="24"/>
    </w:rPr>
  </w:style>
  <w:style w:type="paragraph" w:customStyle="1" w:styleId="Comments">
    <w:name w:val="Comments"/>
    <w:basedOn w:val="a0"/>
    <w:link w:val="CommentsChar"/>
    <w:qFormat/>
    <w:rsid w:val="00EE019B"/>
    <w:pPr>
      <w:overflowPunct/>
      <w:autoSpaceDE/>
      <w:autoSpaceDN/>
      <w:adjustRightInd/>
      <w:spacing w:before="40" w:after="0"/>
      <w:textAlignment w:val="auto"/>
    </w:pPr>
    <w:rPr>
      <w:rFonts w:ascii="Arial" w:eastAsia="MS Mincho" w:hAnsi="Arial" w:cs="Arial"/>
      <w:i/>
      <w:noProof/>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06252">
      <w:bodyDiv w:val="1"/>
      <w:marLeft w:val="0"/>
      <w:marRight w:val="0"/>
      <w:marTop w:val="0"/>
      <w:marBottom w:val="0"/>
      <w:divBdr>
        <w:top w:val="none" w:sz="0" w:space="0" w:color="auto"/>
        <w:left w:val="none" w:sz="0" w:space="0" w:color="auto"/>
        <w:bottom w:val="none" w:sz="0" w:space="0" w:color="auto"/>
        <w:right w:val="none" w:sz="0" w:space="0" w:color="auto"/>
      </w:divBdr>
    </w:div>
    <w:div w:id="1113865509">
      <w:bodyDiv w:val="1"/>
      <w:marLeft w:val="0"/>
      <w:marRight w:val="0"/>
      <w:marTop w:val="0"/>
      <w:marBottom w:val="0"/>
      <w:divBdr>
        <w:top w:val="none" w:sz="0" w:space="0" w:color="auto"/>
        <w:left w:val="none" w:sz="0" w:space="0" w:color="auto"/>
        <w:bottom w:val="none" w:sz="0" w:space="0" w:color="auto"/>
        <w:right w:val="none" w:sz="0" w:space="0" w:color="auto"/>
      </w:divBdr>
    </w:div>
    <w:div w:id="1119294879">
      <w:bodyDiv w:val="1"/>
      <w:marLeft w:val="0"/>
      <w:marRight w:val="0"/>
      <w:marTop w:val="0"/>
      <w:marBottom w:val="0"/>
      <w:divBdr>
        <w:top w:val="none" w:sz="0" w:space="0" w:color="auto"/>
        <w:left w:val="none" w:sz="0" w:space="0" w:color="auto"/>
        <w:bottom w:val="none" w:sz="0" w:space="0" w:color="auto"/>
        <w:right w:val="none" w:sz="0" w:space="0" w:color="auto"/>
      </w:divBdr>
    </w:div>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 w:id="1635332358">
      <w:bodyDiv w:val="1"/>
      <w:marLeft w:val="0"/>
      <w:marRight w:val="0"/>
      <w:marTop w:val="0"/>
      <w:marBottom w:val="0"/>
      <w:divBdr>
        <w:top w:val="none" w:sz="0" w:space="0" w:color="auto"/>
        <w:left w:val="none" w:sz="0" w:space="0" w:color="auto"/>
        <w:bottom w:val="none" w:sz="0" w:space="0" w:color="auto"/>
        <w:right w:val="none" w:sz="0" w:space="0" w:color="auto"/>
      </w:divBdr>
    </w:div>
    <w:div w:id="1706716158">
      <w:bodyDiv w:val="1"/>
      <w:marLeft w:val="0"/>
      <w:marRight w:val="0"/>
      <w:marTop w:val="0"/>
      <w:marBottom w:val="0"/>
      <w:divBdr>
        <w:top w:val="none" w:sz="0" w:space="0" w:color="auto"/>
        <w:left w:val="none" w:sz="0" w:space="0" w:color="auto"/>
        <w:bottom w:val="none" w:sz="0" w:space="0" w:color="auto"/>
        <w:right w:val="none" w:sz="0" w:space="0" w:color="auto"/>
      </w:divBdr>
    </w:div>
    <w:div w:id="17987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5A98D7-9FAB-4EE0-A6B6-6E1FEDFE0ED3}">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D4E33-916B-498D-8B29-A645ACAF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10614</TotalTime>
  <Pages>4</Pages>
  <Words>1342</Words>
  <Characters>7656</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8981</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69</cp:revision>
  <cp:lastPrinted>2011-10-28T07:16:00Z</cp:lastPrinted>
  <dcterms:created xsi:type="dcterms:W3CDTF">2020-05-15T11:19:00Z</dcterms:created>
  <dcterms:modified xsi:type="dcterms:W3CDTF">2021-05-11T06:29:00Z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ies>
</file>